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68" w:rsidRPr="00B91643" w:rsidRDefault="002120E6" w:rsidP="000F3997">
      <w:pPr>
        <w:tabs>
          <w:tab w:val="left" w:pos="9360"/>
        </w:tabs>
        <w:rPr>
          <w:b/>
          <w:sz w:val="22"/>
          <w:szCs w:val="22"/>
        </w:rPr>
      </w:pPr>
      <w:bookmarkStart w:id="0" w:name="_GoBack"/>
      <w:bookmarkEnd w:id="0"/>
      <w:r w:rsidRPr="00B91643">
        <w:rPr>
          <w:b/>
          <w:sz w:val="22"/>
          <w:szCs w:val="22"/>
        </w:rPr>
        <w:t xml:space="preserve">TV </w:t>
      </w:r>
      <w:r w:rsidR="002F34F1">
        <w:rPr>
          <w:b/>
          <w:sz w:val="22"/>
          <w:szCs w:val="22"/>
        </w:rPr>
        <w:t>N</w:t>
      </w:r>
      <w:r w:rsidRPr="00B91643">
        <w:rPr>
          <w:b/>
          <w:sz w:val="22"/>
          <w:szCs w:val="22"/>
        </w:rPr>
        <w:t xml:space="preserve">ews </w:t>
      </w:r>
      <w:r w:rsidR="002F34F1">
        <w:rPr>
          <w:b/>
          <w:sz w:val="22"/>
          <w:szCs w:val="22"/>
        </w:rPr>
        <w:t>E</w:t>
      </w:r>
      <w:r w:rsidRPr="00B91643">
        <w:rPr>
          <w:b/>
          <w:sz w:val="22"/>
          <w:szCs w:val="22"/>
        </w:rPr>
        <w:t xml:space="preserve">mployment </w:t>
      </w:r>
      <w:r w:rsidR="002F34F1">
        <w:rPr>
          <w:b/>
          <w:sz w:val="22"/>
          <w:szCs w:val="22"/>
        </w:rPr>
        <w:t>S</w:t>
      </w:r>
      <w:r w:rsidR="003C38AD" w:rsidRPr="00B91643">
        <w:rPr>
          <w:b/>
          <w:sz w:val="22"/>
          <w:szCs w:val="22"/>
        </w:rPr>
        <w:t xml:space="preserve">lips </w:t>
      </w:r>
      <w:r w:rsidR="002F34F1">
        <w:rPr>
          <w:b/>
          <w:sz w:val="22"/>
          <w:szCs w:val="22"/>
        </w:rPr>
        <w:t>S</w:t>
      </w:r>
      <w:r w:rsidR="003C38AD" w:rsidRPr="00B91643">
        <w:rPr>
          <w:b/>
          <w:sz w:val="22"/>
          <w:szCs w:val="22"/>
        </w:rPr>
        <w:t>lightly</w:t>
      </w:r>
      <w:r w:rsidRPr="00B91643">
        <w:rPr>
          <w:b/>
          <w:sz w:val="22"/>
          <w:szCs w:val="22"/>
        </w:rPr>
        <w:t xml:space="preserve"> ... </w:t>
      </w:r>
      <w:r w:rsidR="002F34F1">
        <w:rPr>
          <w:b/>
          <w:sz w:val="22"/>
          <w:szCs w:val="22"/>
        </w:rPr>
        <w:t>L</w:t>
      </w:r>
      <w:r w:rsidRPr="00B91643">
        <w:rPr>
          <w:b/>
          <w:sz w:val="22"/>
          <w:szCs w:val="22"/>
        </w:rPr>
        <w:t xml:space="preserve">ittle </w:t>
      </w:r>
      <w:r w:rsidR="002F34F1">
        <w:rPr>
          <w:b/>
          <w:sz w:val="22"/>
          <w:szCs w:val="22"/>
        </w:rPr>
        <w:t>C</w:t>
      </w:r>
      <w:r w:rsidRPr="00B91643">
        <w:rPr>
          <w:b/>
          <w:sz w:val="22"/>
          <w:szCs w:val="22"/>
        </w:rPr>
        <w:t xml:space="preserve">hange in </w:t>
      </w:r>
      <w:r w:rsidR="002F34F1">
        <w:rPr>
          <w:b/>
          <w:sz w:val="22"/>
          <w:szCs w:val="22"/>
        </w:rPr>
        <w:t>R</w:t>
      </w:r>
      <w:r w:rsidRPr="00B91643">
        <w:rPr>
          <w:b/>
          <w:sz w:val="22"/>
          <w:szCs w:val="22"/>
        </w:rPr>
        <w:t>adio</w:t>
      </w:r>
    </w:p>
    <w:p w:rsidR="007E3E62" w:rsidRPr="00B91643" w:rsidRDefault="007E3E62" w:rsidP="000F3997">
      <w:pPr>
        <w:tabs>
          <w:tab w:val="left" w:pos="9360"/>
        </w:tabs>
        <w:rPr>
          <w:b/>
          <w:sz w:val="22"/>
          <w:szCs w:val="22"/>
        </w:rPr>
      </w:pPr>
    </w:p>
    <w:p w:rsidR="000F3997" w:rsidRPr="00B91643" w:rsidRDefault="000F3997" w:rsidP="000F3997">
      <w:pPr>
        <w:tabs>
          <w:tab w:val="left" w:pos="9360"/>
        </w:tabs>
        <w:rPr>
          <w:b/>
          <w:sz w:val="22"/>
          <w:szCs w:val="22"/>
        </w:rPr>
      </w:pPr>
      <w:proofErr w:type="gramStart"/>
      <w:r w:rsidRPr="00B91643">
        <w:rPr>
          <w:b/>
          <w:sz w:val="22"/>
          <w:szCs w:val="22"/>
        </w:rPr>
        <w:t>by</w:t>
      </w:r>
      <w:proofErr w:type="gramEnd"/>
      <w:r w:rsidRPr="00B91643">
        <w:rPr>
          <w:b/>
          <w:sz w:val="22"/>
          <w:szCs w:val="22"/>
        </w:rPr>
        <w:t xml:space="preserve"> Bob Papper</w:t>
      </w:r>
    </w:p>
    <w:p w:rsidR="000F3997" w:rsidRPr="00B91643" w:rsidRDefault="000F3997" w:rsidP="000F3997">
      <w:pPr>
        <w:tabs>
          <w:tab w:val="left" w:pos="9360"/>
        </w:tabs>
        <w:rPr>
          <w:sz w:val="22"/>
          <w:szCs w:val="22"/>
        </w:rPr>
      </w:pPr>
    </w:p>
    <w:p w:rsidR="005A0401" w:rsidRPr="00B91643" w:rsidRDefault="005A0401" w:rsidP="000F3997">
      <w:pPr>
        <w:tabs>
          <w:tab w:val="left" w:pos="9360"/>
        </w:tabs>
        <w:spacing w:line="480" w:lineRule="auto"/>
        <w:rPr>
          <w:sz w:val="22"/>
          <w:szCs w:val="22"/>
        </w:rPr>
      </w:pPr>
    </w:p>
    <w:p w:rsidR="005A0401" w:rsidRPr="00B91643" w:rsidRDefault="00EE3B5A" w:rsidP="005A0401">
      <w:pPr>
        <w:pStyle w:val="ListParagraph"/>
        <w:numPr>
          <w:ilvl w:val="0"/>
          <w:numId w:val="2"/>
        </w:numPr>
        <w:tabs>
          <w:tab w:val="left" w:pos="9360"/>
        </w:tabs>
        <w:spacing w:line="480" w:lineRule="auto"/>
        <w:rPr>
          <w:sz w:val="22"/>
          <w:szCs w:val="22"/>
        </w:rPr>
      </w:pPr>
      <w:r w:rsidRPr="00B91643">
        <w:rPr>
          <w:sz w:val="22"/>
          <w:szCs w:val="22"/>
        </w:rPr>
        <w:t xml:space="preserve">Local </w:t>
      </w:r>
      <w:r w:rsidR="005A0401" w:rsidRPr="00B91643">
        <w:rPr>
          <w:sz w:val="22"/>
          <w:szCs w:val="22"/>
        </w:rPr>
        <w:t xml:space="preserve">TV news employment </w:t>
      </w:r>
      <w:r w:rsidR="00EB40B4">
        <w:rPr>
          <w:sz w:val="22"/>
          <w:szCs w:val="22"/>
        </w:rPr>
        <w:t>dips</w:t>
      </w:r>
    </w:p>
    <w:p w:rsidR="005A0401" w:rsidRDefault="005A0401" w:rsidP="005A0401">
      <w:pPr>
        <w:pStyle w:val="ListParagraph"/>
        <w:numPr>
          <w:ilvl w:val="0"/>
          <w:numId w:val="2"/>
        </w:numPr>
        <w:tabs>
          <w:tab w:val="left" w:pos="9360"/>
        </w:tabs>
        <w:spacing w:line="480" w:lineRule="auto"/>
        <w:rPr>
          <w:sz w:val="22"/>
          <w:szCs w:val="22"/>
        </w:rPr>
      </w:pPr>
      <w:r w:rsidRPr="00B91643">
        <w:rPr>
          <w:sz w:val="22"/>
          <w:szCs w:val="22"/>
        </w:rPr>
        <w:t>Radio news little changed ... as usual</w:t>
      </w:r>
    </w:p>
    <w:p w:rsidR="002F34F1" w:rsidRPr="00B91643" w:rsidRDefault="002F34F1" w:rsidP="005A0401">
      <w:pPr>
        <w:pStyle w:val="ListParagraph"/>
        <w:numPr>
          <w:ilvl w:val="0"/>
          <w:numId w:val="2"/>
        </w:numPr>
        <w:tabs>
          <w:tab w:val="left" w:pos="9360"/>
        </w:tabs>
        <w:spacing w:line="480" w:lineRule="auto"/>
        <w:rPr>
          <w:sz w:val="22"/>
          <w:szCs w:val="22"/>
        </w:rPr>
      </w:pPr>
      <w:r>
        <w:rPr>
          <w:sz w:val="22"/>
          <w:szCs w:val="22"/>
        </w:rPr>
        <w:t>Web staffing levels for TV and radio</w:t>
      </w:r>
    </w:p>
    <w:p w:rsidR="00A75B56" w:rsidRPr="00B91643" w:rsidRDefault="00A75B56" w:rsidP="000F3997">
      <w:pPr>
        <w:tabs>
          <w:tab w:val="left" w:pos="9360"/>
        </w:tabs>
        <w:spacing w:line="480" w:lineRule="auto"/>
        <w:rPr>
          <w:sz w:val="22"/>
          <w:szCs w:val="22"/>
        </w:rPr>
      </w:pPr>
    </w:p>
    <w:p w:rsidR="004029C4" w:rsidRPr="00B91643" w:rsidRDefault="00C877D2" w:rsidP="00B10A32">
      <w:pPr>
        <w:tabs>
          <w:tab w:val="left" w:pos="9360"/>
        </w:tabs>
        <w:spacing w:line="360" w:lineRule="auto"/>
        <w:rPr>
          <w:sz w:val="22"/>
          <w:szCs w:val="22"/>
        </w:rPr>
      </w:pPr>
      <w:r w:rsidRPr="00B91643">
        <w:rPr>
          <w:sz w:val="22"/>
          <w:szCs w:val="22"/>
        </w:rPr>
        <w:t>Total l</w:t>
      </w:r>
      <w:r w:rsidR="00D65294" w:rsidRPr="00B91643">
        <w:rPr>
          <w:sz w:val="22"/>
          <w:szCs w:val="22"/>
        </w:rPr>
        <w:t xml:space="preserve">ocal TV news employment </w:t>
      </w:r>
      <w:r w:rsidR="004029C4" w:rsidRPr="00B91643">
        <w:rPr>
          <w:sz w:val="22"/>
          <w:szCs w:val="22"/>
        </w:rPr>
        <w:t xml:space="preserve">dropped slightly </w:t>
      </w:r>
      <w:r w:rsidR="00F055F4" w:rsidRPr="00B91643">
        <w:rPr>
          <w:sz w:val="22"/>
          <w:szCs w:val="22"/>
        </w:rPr>
        <w:t>this past year</w:t>
      </w:r>
      <w:r w:rsidR="004029C4" w:rsidRPr="00B91643">
        <w:rPr>
          <w:sz w:val="22"/>
          <w:szCs w:val="22"/>
        </w:rPr>
        <w:t xml:space="preserve"> … not because the average newsroom shrank </w:t>
      </w:r>
      <w:r w:rsidR="003C38AD" w:rsidRPr="00B91643">
        <w:rPr>
          <w:sz w:val="22"/>
          <w:szCs w:val="22"/>
        </w:rPr>
        <w:t>as much as</w:t>
      </w:r>
      <w:r w:rsidR="004029C4" w:rsidRPr="00B91643">
        <w:rPr>
          <w:sz w:val="22"/>
          <w:szCs w:val="22"/>
        </w:rPr>
        <w:t xml:space="preserve"> because there are fewer of them than a year ago.  Total employment fell by 1% to 27,600 </w:t>
      </w:r>
      <w:r w:rsidR="00D65294" w:rsidRPr="00B91643">
        <w:rPr>
          <w:sz w:val="22"/>
          <w:szCs w:val="22"/>
        </w:rPr>
        <w:t xml:space="preserve">according to the </w:t>
      </w:r>
      <w:r w:rsidR="00D9502C" w:rsidRPr="00B91643">
        <w:rPr>
          <w:sz w:val="22"/>
          <w:szCs w:val="22"/>
        </w:rPr>
        <w:t>latest RTDNA/Hofstra University Annual Survey</w:t>
      </w:r>
      <w:r w:rsidR="00D65294" w:rsidRPr="00B91643">
        <w:rPr>
          <w:sz w:val="22"/>
          <w:szCs w:val="22"/>
        </w:rPr>
        <w:t xml:space="preserve">.  </w:t>
      </w:r>
      <w:r w:rsidR="004029C4" w:rsidRPr="00B91643">
        <w:rPr>
          <w:sz w:val="22"/>
          <w:szCs w:val="22"/>
        </w:rPr>
        <w:t xml:space="preserve">The drop is essentially identical to last year’s gain.  That puts the total tied with 2012 for the </w:t>
      </w:r>
      <w:r w:rsidR="003C38AD" w:rsidRPr="00B91643">
        <w:rPr>
          <w:sz w:val="22"/>
          <w:szCs w:val="22"/>
        </w:rPr>
        <w:t xml:space="preserve">third </w:t>
      </w:r>
      <w:r w:rsidR="004029C4" w:rsidRPr="00B91643">
        <w:rPr>
          <w:sz w:val="22"/>
          <w:szCs w:val="22"/>
        </w:rPr>
        <w:t>highest total staffing ever.  The peak came in the dot-com bubble of 2001.</w:t>
      </w:r>
    </w:p>
    <w:p w:rsidR="004029C4" w:rsidRPr="00B91643" w:rsidRDefault="004029C4" w:rsidP="00B10A32">
      <w:pPr>
        <w:tabs>
          <w:tab w:val="left" w:pos="9360"/>
        </w:tabs>
        <w:spacing w:line="360" w:lineRule="auto"/>
        <w:rPr>
          <w:sz w:val="22"/>
          <w:szCs w:val="22"/>
        </w:rPr>
      </w:pPr>
    </w:p>
    <w:p w:rsidR="004029C4" w:rsidRPr="00B91643" w:rsidRDefault="00C877D2" w:rsidP="00B10A32">
      <w:pPr>
        <w:tabs>
          <w:tab w:val="left" w:pos="9360"/>
        </w:tabs>
        <w:spacing w:line="360" w:lineRule="auto"/>
        <w:rPr>
          <w:sz w:val="22"/>
          <w:szCs w:val="22"/>
        </w:rPr>
      </w:pPr>
      <w:r w:rsidRPr="00B91643">
        <w:rPr>
          <w:sz w:val="22"/>
          <w:szCs w:val="22"/>
        </w:rPr>
        <w:t xml:space="preserve">Generally, </w:t>
      </w:r>
      <w:r w:rsidR="006C57F0" w:rsidRPr="00B91643">
        <w:rPr>
          <w:sz w:val="22"/>
          <w:szCs w:val="22"/>
        </w:rPr>
        <w:t xml:space="preserve">TV </w:t>
      </w:r>
      <w:r w:rsidRPr="00B91643">
        <w:rPr>
          <w:sz w:val="22"/>
          <w:szCs w:val="22"/>
        </w:rPr>
        <w:t>newsrooms keep growing in size</w:t>
      </w:r>
      <w:r w:rsidR="00D31D93" w:rsidRPr="00B91643">
        <w:rPr>
          <w:sz w:val="22"/>
          <w:szCs w:val="22"/>
        </w:rPr>
        <w:t xml:space="preserve">, </w:t>
      </w:r>
      <w:r w:rsidRPr="00B91643">
        <w:rPr>
          <w:sz w:val="22"/>
          <w:szCs w:val="22"/>
        </w:rPr>
        <w:t xml:space="preserve">but there aren't as many of them as in past years.  </w:t>
      </w:r>
      <w:r w:rsidR="004029C4" w:rsidRPr="00B91643">
        <w:rPr>
          <w:sz w:val="22"/>
          <w:szCs w:val="22"/>
        </w:rPr>
        <w:t xml:space="preserve">Nine TV newsrooms disappeared during 2016 … either the result of market consolidation or some small </w:t>
      </w:r>
      <w:r w:rsidR="00F055F4" w:rsidRPr="00B91643">
        <w:rPr>
          <w:sz w:val="22"/>
          <w:szCs w:val="22"/>
        </w:rPr>
        <w:t>newsrooms</w:t>
      </w:r>
      <w:r w:rsidR="004029C4" w:rsidRPr="00B91643">
        <w:rPr>
          <w:sz w:val="22"/>
          <w:szCs w:val="22"/>
        </w:rPr>
        <w:t xml:space="preserve"> giving up the competition.  </w:t>
      </w:r>
    </w:p>
    <w:p w:rsidR="004029C4" w:rsidRPr="00B91643" w:rsidRDefault="004029C4" w:rsidP="00B10A32">
      <w:pPr>
        <w:tabs>
          <w:tab w:val="left" w:pos="9360"/>
        </w:tabs>
        <w:spacing w:line="360" w:lineRule="auto"/>
        <w:rPr>
          <w:sz w:val="22"/>
          <w:szCs w:val="22"/>
        </w:rPr>
      </w:pPr>
    </w:p>
    <w:p w:rsidR="004029C4" w:rsidRPr="00B91643" w:rsidRDefault="004029C4" w:rsidP="00B10A32">
      <w:pPr>
        <w:tabs>
          <w:tab w:val="left" w:pos="9360"/>
        </w:tabs>
        <w:spacing w:line="360" w:lineRule="auto"/>
        <w:rPr>
          <w:sz w:val="22"/>
          <w:szCs w:val="22"/>
        </w:rPr>
      </w:pPr>
      <w:r w:rsidRPr="00B91643">
        <w:rPr>
          <w:sz w:val="22"/>
          <w:szCs w:val="22"/>
        </w:rPr>
        <w:t xml:space="preserve">So far in 2017, we’ve had </w:t>
      </w:r>
      <w:r w:rsidR="002F34F1">
        <w:rPr>
          <w:sz w:val="22"/>
          <w:szCs w:val="22"/>
        </w:rPr>
        <w:t>two</w:t>
      </w:r>
      <w:r w:rsidR="008D5898" w:rsidRPr="00B91643">
        <w:rPr>
          <w:sz w:val="22"/>
          <w:szCs w:val="22"/>
        </w:rPr>
        <w:t xml:space="preserve"> subtraction</w:t>
      </w:r>
      <w:r w:rsidR="002F34F1">
        <w:rPr>
          <w:sz w:val="22"/>
          <w:szCs w:val="22"/>
        </w:rPr>
        <w:t>s</w:t>
      </w:r>
      <w:r w:rsidR="008D5898" w:rsidRPr="00B91643">
        <w:rPr>
          <w:sz w:val="22"/>
          <w:szCs w:val="22"/>
        </w:rPr>
        <w:t xml:space="preserve"> and one l</w:t>
      </w:r>
      <w:r w:rsidRPr="00B91643">
        <w:rPr>
          <w:sz w:val="22"/>
          <w:szCs w:val="22"/>
        </w:rPr>
        <w:t>arge addition.</w:t>
      </w:r>
    </w:p>
    <w:p w:rsidR="004029C4" w:rsidRPr="00B91643" w:rsidRDefault="004029C4" w:rsidP="00B10A32">
      <w:pPr>
        <w:tabs>
          <w:tab w:val="left" w:pos="9360"/>
        </w:tabs>
        <w:spacing w:line="360" w:lineRule="auto"/>
        <w:rPr>
          <w:sz w:val="22"/>
          <w:szCs w:val="22"/>
        </w:rPr>
      </w:pPr>
    </w:p>
    <w:p w:rsidR="004029C4" w:rsidRPr="00B91643" w:rsidRDefault="004029C4" w:rsidP="005A7261">
      <w:pPr>
        <w:tabs>
          <w:tab w:val="left" w:pos="9360"/>
        </w:tabs>
        <w:spacing w:line="360" w:lineRule="auto"/>
        <w:rPr>
          <w:sz w:val="22"/>
          <w:szCs w:val="22"/>
        </w:rPr>
      </w:pPr>
      <w:r w:rsidRPr="00B91643">
        <w:rPr>
          <w:sz w:val="22"/>
          <w:szCs w:val="22"/>
        </w:rPr>
        <w:t xml:space="preserve">Note that you’ll see some companies use a much higher number of stations running news than I use, but I track </w:t>
      </w:r>
      <w:r w:rsidR="008D5898" w:rsidRPr="00B91643">
        <w:rPr>
          <w:sz w:val="22"/>
          <w:szCs w:val="22"/>
        </w:rPr>
        <w:t xml:space="preserve">the number of </w:t>
      </w:r>
      <w:r w:rsidRPr="00B91643">
        <w:rPr>
          <w:sz w:val="22"/>
          <w:szCs w:val="22"/>
        </w:rPr>
        <w:t xml:space="preserve">newsrooms </w:t>
      </w:r>
      <w:r w:rsidR="008D5898" w:rsidRPr="00B91643">
        <w:rPr>
          <w:sz w:val="22"/>
          <w:szCs w:val="22"/>
        </w:rPr>
        <w:t xml:space="preserve">producing news </w:t>
      </w:r>
      <w:r w:rsidR="00B6352C" w:rsidRPr="00B91643">
        <w:rPr>
          <w:sz w:val="22"/>
          <w:szCs w:val="22"/>
        </w:rPr>
        <w:t xml:space="preserve">as distinct </w:t>
      </w:r>
      <w:r w:rsidRPr="00B91643">
        <w:rPr>
          <w:sz w:val="22"/>
          <w:szCs w:val="22"/>
        </w:rPr>
        <w:t>from stations that get news from others</w:t>
      </w:r>
      <w:r w:rsidR="00EB40B4">
        <w:rPr>
          <w:sz w:val="22"/>
          <w:szCs w:val="22"/>
        </w:rPr>
        <w:t>, and I count combined newsrooms as one</w:t>
      </w:r>
      <w:r w:rsidRPr="00B91643">
        <w:rPr>
          <w:sz w:val="22"/>
          <w:szCs w:val="22"/>
        </w:rPr>
        <w:t xml:space="preserve">.  </w:t>
      </w:r>
    </w:p>
    <w:p w:rsidR="004029C4" w:rsidRPr="00B91643" w:rsidRDefault="004029C4" w:rsidP="005A7261">
      <w:pPr>
        <w:tabs>
          <w:tab w:val="left" w:pos="9360"/>
        </w:tabs>
        <w:spacing w:line="360" w:lineRule="auto"/>
        <w:rPr>
          <w:sz w:val="22"/>
          <w:szCs w:val="22"/>
        </w:rPr>
      </w:pPr>
    </w:p>
    <w:p w:rsidR="0099700A" w:rsidRPr="00B91643" w:rsidRDefault="002A0DF4" w:rsidP="005A7261">
      <w:pPr>
        <w:tabs>
          <w:tab w:val="left" w:pos="9360"/>
        </w:tabs>
        <w:spacing w:line="360" w:lineRule="auto"/>
        <w:rPr>
          <w:sz w:val="22"/>
          <w:szCs w:val="22"/>
        </w:rPr>
      </w:pPr>
      <w:r w:rsidRPr="00B91643">
        <w:rPr>
          <w:sz w:val="22"/>
          <w:szCs w:val="22"/>
        </w:rPr>
        <w:t>New hires kept pace with last year, but replacement hires slipped slightly from a year ago.</w:t>
      </w:r>
    </w:p>
    <w:p w:rsidR="002A0DF4" w:rsidRPr="00B91643" w:rsidRDefault="002A0DF4" w:rsidP="005A7261">
      <w:pPr>
        <w:tabs>
          <w:tab w:val="left" w:pos="9360"/>
        </w:tabs>
        <w:spacing w:line="360" w:lineRule="auto"/>
        <w:rPr>
          <w:sz w:val="22"/>
          <w:szCs w:val="22"/>
        </w:rPr>
      </w:pPr>
    </w:p>
    <w:p w:rsidR="002A0DF4" w:rsidRPr="00B91643" w:rsidRDefault="002A0DF4" w:rsidP="005A7261">
      <w:pPr>
        <w:tabs>
          <w:tab w:val="left" w:pos="9360"/>
        </w:tabs>
        <w:spacing w:line="360" w:lineRule="auto"/>
        <w:rPr>
          <w:sz w:val="22"/>
          <w:szCs w:val="22"/>
        </w:rPr>
      </w:pPr>
      <w:r w:rsidRPr="00B91643">
        <w:rPr>
          <w:sz w:val="22"/>
          <w:szCs w:val="22"/>
        </w:rPr>
        <w:t xml:space="preserve">Historically, I’ve always compared TV employment 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Apparently, the relentless release of reduced staffing became too much for the organization and its members.  </w:t>
      </w:r>
      <w:r w:rsidR="007A5574" w:rsidRPr="00B91643">
        <w:rPr>
          <w:sz w:val="22"/>
          <w:szCs w:val="22"/>
        </w:rPr>
        <w:t>The average TV newsroom already has more staffers than the average daily newspaper.  Based on historic numbers</w:t>
      </w:r>
      <w:r w:rsidR="003B79E5" w:rsidRPr="00B91643">
        <w:rPr>
          <w:sz w:val="22"/>
          <w:szCs w:val="22"/>
        </w:rPr>
        <w:t xml:space="preserve"> and trends</w:t>
      </w:r>
      <w:r w:rsidR="007A5574" w:rsidRPr="00B91643">
        <w:rPr>
          <w:sz w:val="22"/>
          <w:szCs w:val="22"/>
        </w:rPr>
        <w:t xml:space="preserve">, I’d </w:t>
      </w:r>
      <w:r w:rsidR="007A5574" w:rsidRPr="00B91643">
        <w:rPr>
          <w:sz w:val="22"/>
          <w:szCs w:val="22"/>
        </w:rPr>
        <w:lastRenderedPageBreak/>
        <w:t xml:space="preserve">estimate that total local TV news staffing will </w:t>
      </w:r>
      <w:r w:rsidR="005A5A0A" w:rsidRPr="00B91643">
        <w:rPr>
          <w:sz w:val="22"/>
          <w:szCs w:val="22"/>
        </w:rPr>
        <w:t>exceed total daily newspaper staffing by about 2020.  Possibly sooner.</w:t>
      </w:r>
    </w:p>
    <w:p w:rsidR="005A7261" w:rsidRPr="00B91643" w:rsidRDefault="005A7261" w:rsidP="003C2270">
      <w:pPr>
        <w:tabs>
          <w:tab w:val="left" w:pos="9360"/>
        </w:tabs>
        <w:spacing w:line="360" w:lineRule="auto"/>
        <w:rPr>
          <w:sz w:val="22"/>
          <w:szCs w:val="22"/>
        </w:rPr>
      </w:pPr>
    </w:p>
    <w:p w:rsidR="00846DD4" w:rsidRPr="00B91643" w:rsidRDefault="00846DD4" w:rsidP="003C2270">
      <w:pPr>
        <w:tabs>
          <w:tab w:val="left" w:pos="9360"/>
        </w:tabs>
        <w:spacing w:line="360" w:lineRule="auto"/>
        <w:rPr>
          <w:sz w:val="22"/>
          <w:szCs w:val="22"/>
        </w:rPr>
      </w:pPr>
      <w:r w:rsidRPr="00B91643">
        <w:rPr>
          <w:b/>
          <w:sz w:val="22"/>
          <w:szCs w:val="22"/>
        </w:rPr>
        <w:t>TV staffing</w:t>
      </w:r>
    </w:p>
    <w:p w:rsidR="00846DD4" w:rsidRPr="00B91643" w:rsidRDefault="00846DD4" w:rsidP="003C2270">
      <w:pPr>
        <w:tabs>
          <w:tab w:val="left" w:pos="9360"/>
        </w:tabs>
        <w:spacing w:line="360" w:lineRule="auto"/>
        <w:rPr>
          <w:sz w:val="22"/>
          <w:szCs w:val="22"/>
        </w:rPr>
      </w:pPr>
    </w:p>
    <w:p w:rsidR="00672BD8" w:rsidRPr="00B91643" w:rsidRDefault="00672BD8" w:rsidP="00672BD8">
      <w:pPr>
        <w:tabs>
          <w:tab w:val="left" w:pos="9360"/>
        </w:tabs>
        <w:rPr>
          <w:b/>
          <w:sz w:val="22"/>
          <w:szCs w:val="22"/>
        </w:rPr>
      </w:pPr>
      <w:r w:rsidRPr="00B91643">
        <w:rPr>
          <w:b/>
          <w:sz w:val="22"/>
          <w:szCs w:val="22"/>
        </w:rPr>
        <w:t>TV staff size – 201</w:t>
      </w:r>
      <w:r w:rsidR="00F832B2" w:rsidRPr="00B91643">
        <w:rPr>
          <w:b/>
          <w:sz w:val="22"/>
          <w:szCs w:val="22"/>
        </w:rPr>
        <w:t>7</w:t>
      </w:r>
    </w:p>
    <w:tbl>
      <w:tblPr>
        <w:tblW w:w="10432" w:type="dxa"/>
        <w:tblCellMar>
          <w:left w:w="10" w:type="dxa"/>
          <w:right w:w="10" w:type="dxa"/>
        </w:tblCellMar>
        <w:tblLook w:val="0000" w:firstRow="0" w:lastRow="0" w:firstColumn="0" w:lastColumn="0" w:noHBand="0" w:noVBand="0"/>
      </w:tblPr>
      <w:tblGrid>
        <w:gridCol w:w="1252"/>
        <w:gridCol w:w="990"/>
        <w:gridCol w:w="990"/>
        <w:gridCol w:w="990"/>
        <w:gridCol w:w="990"/>
        <w:gridCol w:w="990"/>
        <w:gridCol w:w="990"/>
        <w:gridCol w:w="1080"/>
        <w:gridCol w:w="1080"/>
        <w:gridCol w:w="1080"/>
      </w:tblGrid>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Av</w:t>
            </w:r>
            <w:r w:rsidR="002903BB" w:rsidRPr="0005544D">
              <w:rPr>
                <w:sz w:val="20"/>
                <w:szCs w:val="20"/>
              </w:rPr>
              <w:t>era</w:t>
            </w:r>
            <w:r w:rsidRPr="0005544D">
              <w:rPr>
                <w:sz w:val="20"/>
                <w:szCs w:val="20"/>
              </w:rPr>
              <w:t>g</w:t>
            </w:r>
            <w:r w:rsidR="002903BB" w:rsidRPr="0005544D">
              <w:rPr>
                <w:sz w:val="20"/>
                <w:szCs w:val="20"/>
              </w:rPr>
              <w:t>e</w:t>
            </w:r>
            <w:r w:rsidRPr="0005544D">
              <w:rPr>
                <w:sz w:val="20"/>
                <w:szCs w:val="20"/>
              </w:rPr>
              <w:t xml:space="preserve">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2903BB">
            <w:pPr>
              <w:tabs>
                <w:tab w:val="left" w:pos="9360"/>
              </w:tabs>
              <w:jc w:val="center"/>
              <w:rPr>
                <w:sz w:val="20"/>
                <w:szCs w:val="20"/>
              </w:rPr>
            </w:pPr>
            <w:r w:rsidRPr="0005544D">
              <w:rPr>
                <w:sz w:val="20"/>
                <w:szCs w:val="20"/>
              </w:rPr>
              <w:t>Median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E71DF7">
            <w:pPr>
              <w:tabs>
                <w:tab w:val="left" w:pos="9360"/>
              </w:tabs>
              <w:jc w:val="center"/>
              <w:rPr>
                <w:sz w:val="20"/>
                <w:szCs w:val="20"/>
              </w:rPr>
            </w:pPr>
            <w:r w:rsidRPr="0005544D">
              <w:rPr>
                <w:sz w:val="20"/>
                <w:szCs w:val="20"/>
              </w:rPr>
              <w:t>Max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Av</w:t>
            </w:r>
            <w:r w:rsidR="002903BB" w:rsidRPr="0005544D">
              <w:rPr>
                <w:sz w:val="20"/>
                <w:szCs w:val="20"/>
              </w:rPr>
              <w:t>era</w:t>
            </w:r>
            <w:r w:rsidRPr="0005544D">
              <w:rPr>
                <w:sz w:val="20"/>
                <w:szCs w:val="20"/>
              </w:rPr>
              <w:t>g</w:t>
            </w:r>
            <w:r w:rsidR="002903BB" w:rsidRPr="0005544D">
              <w:rPr>
                <w:sz w:val="20"/>
                <w:szCs w:val="20"/>
              </w:rPr>
              <w:t>e</w:t>
            </w:r>
            <w:r w:rsidRPr="0005544D">
              <w:rPr>
                <w:sz w:val="20"/>
                <w:szCs w:val="20"/>
              </w:rPr>
              <w:t xml:space="preserve">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Median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795061">
            <w:pPr>
              <w:tabs>
                <w:tab w:val="left" w:pos="9360"/>
              </w:tabs>
              <w:jc w:val="center"/>
              <w:rPr>
                <w:sz w:val="20"/>
                <w:szCs w:val="20"/>
              </w:rPr>
            </w:pPr>
            <w:r w:rsidRPr="0005544D">
              <w:rPr>
                <w:sz w:val="20"/>
                <w:szCs w:val="20"/>
              </w:rPr>
              <w:t>Max</w:t>
            </w:r>
            <w:r w:rsidR="00795061" w:rsidRPr="0005544D">
              <w:rPr>
                <w:sz w:val="20"/>
                <w:szCs w:val="20"/>
              </w:rPr>
              <w:t xml:space="preserve"> </w:t>
            </w:r>
            <w:r w:rsidRPr="0005544D">
              <w:rPr>
                <w:sz w:val="20"/>
                <w:szCs w:val="20"/>
              </w:rPr>
              <w:t>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Av</w:t>
            </w:r>
            <w:r w:rsidR="002903BB" w:rsidRPr="0005544D">
              <w:rPr>
                <w:sz w:val="20"/>
                <w:szCs w:val="20"/>
              </w:rPr>
              <w:t>era</w:t>
            </w:r>
            <w:r w:rsidRPr="0005544D">
              <w:rPr>
                <w:sz w:val="20"/>
                <w:szCs w:val="20"/>
              </w:rPr>
              <w:t>g</w:t>
            </w:r>
            <w:r w:rsidR="002903BB" w:rsidRPr="0005544D">
              <w:rPr>
                <w:sz w:val="20"/>
                <w:szCs w:val="20"/>
              </w:rPr>
              <w:t>e</w:t>
            </w:r>
            <w:r w:rsidRPr="0005544D">
              <w:rPr>
                <w:sz w:val="20"/>
                <w:szCs w:val="20"/>
              </w:rPr>
              <w:t xml:space="preserve">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Median total</w:t>
            </w:r>
            <w:r w:rsidR="002903BB" w:rsidRPr="0005544D">
              <w:rPr>
                <w:sz w:val="20"/>
                <w:szCs w:val="20"/>
              </w:rPr>
              <w:t xml:space="preserve">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r w:rsidRPr="0005544D">
              <w:rPr>
                <w:sz w:val="20"/>
                <w:szCs w:val="20"/>
              </w:rPr>
              <w:t>Max</w:t>
            </w:r>
          </w:p>
          <w:p w:rsidR="00672BD8" w:rsidRPr="0005544D" w:rsidRDefault="00672BD8" w:rsidP="006C57F0">
            <w:pPr>
              <w:tabs>
                <w:tab w:val="left" w:pos="9360"/>
              </w:tabs>
              <w:jc w:val="center"/>
              <w:rPr>
                <w:sz w:val="20"/>
                <w:szCs w:val="20"/>
              </w:rPr>
            </w:pPr>
            <w:r w:rsidRPr="0005544D">
              <w:rPr>
                <w:sz w:val="20"/>
                <w:szCs w:val="20"/>
              </w:rPr>
              <w:t>total staff</w:t>
            </w:r>
          </w:p>
        </w:tc>
      </w:tr>
      <w:tr w:rsidR="0005544D" w:rsidRPr="00B91643" w:rsidTr="00821405">
        <w:trPr>
          <w:trHeight w:val="233"/>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All TV</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DD512C">
            <w:pPr>
              <w:tabs>
                <w:tab w:val="left" w:pos="403"/>
              </w:tabs>
              <w:jc w:val="center"/>
              <w:rPr>
                <w:sz w:val="20"/>
                <w:szCs w:val="20"/>
              </w:rPr>
            </w:pPr>
            <w:r w:rsidRPr="0005544D">
              <w:rPr>
                <w:sz w:val="20"/>
                <w:szCs w:val="20"/>
              </w:rPr>
              <w:t xml:space="preserve">40.5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27290B" w:rsidP="0027290B">
            <w:pPr>
              <w:tabs>
                <w:tab w:val="left" w:pos="9360"/>
              </w:tabs>
              <w:jc w:val="center"/>
              <w:rPr>
                <w:sz w:val="20"/>
                <w:szCs w:val="20"/>
              </w:rPr>
            </w:pPr>
            <w:r w:rsidRPr="0005544D">
              <w:rPr>
                <w:sz w:val="20"/>
                <w:szCs w:val="20"/>
              </w:rPr>
              <w:t xml:space="preserve">35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27290B">
            <w:pPr>
              <w:tabs>
                <w:tab w:val="left" w:pos="9360"/>
              </w:tabs>
              <w:jc w:val="center"/>
              <w:rPr>
                <w:sz w:val="20"/>
                <w:szCs w:val="20"/>
              </w:rPr>
            </w:pPr>
            <w:r w:rsidRPr="0005544D">
              <w:rPr>
                <w:sz w:val="20"/>
                <w:szCs w:val="20"/>
              </w:rPr>
              <w:t xml:space="preserve">169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27290B" w:rsidP="0027290B">
            <w:pPr>
              <w:tabs>
                <w:tab w:val="left" w:pos="9360"/>
              </w:tabs>
              <w:jc w:val="center"/>
              <w:rPr>
                <w:sz w:val="20"/>
                <w:szCs w:val="20"/>
              </w:rPr>
            </w:pPr>
            <w:r w:rsidRPr="0005544D">
              <w:rPr>
                <w:sz w:val="20"/>
                <w:szCs w:val="20"/>
              </w:rPr>
              <w:t xml:space="preserve">4.2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27290B">
            <w:pPr>
              <w:tabs>
                <w:tab w:val="left" w:pos="9360"/>
              </w:tabs>
              <w:jc w:val="center"/>
              <w:rPr>
                <w:sz w:val="20"/>
                <w:szCs w:val="20"/>
              </w:rPr>
            </w:pPr>
            <w:r w:rsidRPr="0005544D">
              <w:rPr>
                <w:sz w:val="20"/>
                <w:szCs w:val="20"/>
              </w:rPr>
              <w:t xml:space="preserve">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27290B">
            <w:pPr>
              <w:tabs>
                <w:tab w:val="left" w:pos="9360"/>
              </w:tabs>
              <w:jc w:val="center"/>
              <w:rPr>
                <w:sz w:val="20"/>
                <w:szCs w:val="20"/>
              </w:rPr>
            </w:pPr>
            <w:r w:rsidRPr="0005544D">
              <w:rPr>
                <w:sz w:val="20"/>
                <w:szCs w:val="20"/>
              </w:rPr>
              <w:t xml:space="preserve">70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27290B" w:rsidP="0027290B">
            <w:pPr>
              <w:tabs>
                <w:tab w:val="left" w:pos="9360"/>
              </w:tabs>
              <w:jc w:val="center"/>
              <w:rPr>
                <w:sz w:val="20"/>
                <w:szCs w:val="20"/>
              </w:rPr>
            </w:pPr>
            <w:r w:rsidRPr="0005544D">
              <w:rPr>
                <w:sz w:val="20"/>
                <w:szCs w:val="20"/>
              </w:rPr>
              <w:t xml:space="preserve">45.2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27290B" w:rsidP="0027290B">
            <w:pPr>
              <w:tabs>
                <w:tab w:val="left" w:pos="9360"/>
              </w:tabs>
              <w:jc w:val="center"/>
              <w:rPr>
                <w:sz w:val="20"/>
                <w:szCs w:val="20"/>
              </w:rPr>
            </w:pPr>
            <w:r w:rsidRPr="0005544D">
              <w:rPr>
                <w:sz w:val="20"/>
                <w:szCs w:val="20"/>
              </w:rPr>
              <w:t xml:space="preserve">39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27290B" w:rsidP="0027290B">
            <w:pPr>
              <w:tabs>
                <w:tab w:val="left" w:pos="9360"/>
              </w:tabs>
              <w:jc w:val="center"/>
              <w:rPr>
                <w:sz w:val="20"/>
                <w:szCs w:val="20"/>
              </w:rPr>
            </w:pPr>
            <w:r w:rsidRPr="0005544D">
              <w:rPr>
                <w:sz w:val="20"/>
                <w:szCs w:val="20"/>
              </w:rPr>
              <w:t xml:space="preserve">178 </w:t>
            </w:r>
            <w:r w:rsidR="008B58CD" w:rsidRPr="0005544D">
              <w:rPr>
                <w:sz w:val="20"/>
                <w:szCs w:val="20"/>
              </w:rPr>
              <w:t xml:space="preserve"> </w:t>
            </w:r>
          </w:p>
        </w:tc>
      </w:tr>
      <w:tr w:rsidR="0005544D" w:rsidRPr="00B91643" w:rsidTr="00821405">
        <w:trPr>
          <w:trHeight w:val="39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Big four affiliates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41.5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35.5 </w:t>
            </w:r>
            <w:r w:rsidR="00D9309C"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137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4.1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2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70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45.6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39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171 </w:t>
            </w: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 xml:space="preserve">Other commercial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41.6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28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169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5.9 </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D9309C">
            <w:pPr>
              <w:tabs>
                <w:tab w:val="left" w:pos="9360"/>
              </w:tabs>
              <w:jc w:val="center"/>
              <w:rPr>
                <w:sz w:val="20"/>
                <w:szCs w:val="20"/>
              </w:rPr>
            </w:pPr>
            <w:r w:rsidRPr="0005544D">
              <w:rPr>
                <w:sz w:val="20"/>
                <w:szCs w:val="20"/>
              </w:rPr>
              <w:t xml:space="preserve"> 3</w:t>
            </w:r>
            <w:r w:rsidR="008B58CD"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22 </w:t>
            </w:r>
            <w:r w:rsidR="008B58CD"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55.9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178 </w:t>
            </w:r>
            <w:r w:rsidR="008B58CD" w:rsidRPr="0005544D">
              <w:rPr>
                <w:sz w:val="20"/>
                <w:szCs w:val="20"/>
              </w:rPr>
              <w:t xml:space="preserve"> </w:t>
            </w: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Non-commercial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8</w:t>
            </w:r>
            <w:r w:rsidR="0005544D" w:rsidRPr="0005544D">
              <w:rPr>
                <w:sz w:val="20"/>
                <w:szCs w:val="20"/>
              </w:rPr>
              <w:t>.1</w:t>
            </w:r>
            <w:r w:rsidRPr="0005544D">
              <w:rPr>
                <w:sz w:val="20"/>
                <w:szCs w:val="20"/>
              </w:rPr>
              <w:t xml:space="preserve">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3.5 </w:t>
            </w:r>
            <w:r w:rsidR="00D9309C"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32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4.3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3.5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10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12.4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9.5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39 </w:t>
            </w:r>
            <w:r w:rsidR="00FE6104" w:rsidRPr="0005544D">
              <w:rPr>
                <w:sz w:val="20"/>
                <w:szCs w:val="20"/>
              </w:rPr>
              <w:t xml:space="preserve"> </w:t>
            </w: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Market size: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6C57F0">
            <w:pPr>
              <w:tabs>
                <w:tab w:val="left" w:pos="9360"/>
              </w:tabs>
              <w:jc w:val="center"/>
              <w:rPr>
                <w:sz w:val="20"/>
                <w:szCs w:val="20"/>
              </w:rPr>
            </w:pP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1-25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71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83 </w:t>
            </w:r>
            <w:r w:rsidR="00D9309C"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169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9.7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D9309C">
            <w:pPr>
              <w:tabs>
                <w:tab w:val="left" w:pos="9360"/>
              </w:tabs>
              <w:jc w:val="center"/>
              <w:rPr>
                <w:sz w:val="20"/>
                <w:szCs w:val="20"/>
              </w:rPr>
            </w:pPr>
            <w:r w:rsidRPr="0005544D">
              <w:rPr>
                <w:sz w:val="20"/>
                <w:szCs w:val="20"/>
              </w:rPr>
              <w:t xml:space="preserve">5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70 </w:t>
            </w:r>
            <w:r w:rsidR="00D9309C"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81.3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BF0898">
            <w:pPr>
              <w:tabs>
                <w:tab w:val="left" w:pos="9360"/>
              </w:tabs>
              <w:jc w:val="center"/>
              <w:rPr>
                <w:sz w:val="20"/>
                <w:szCs w:val="20"/>
              </w:rPr>
            </w:pPr>
            <w:r w:rsidRPr="0005544D">
              <w:rPr>
                <w:sz w:val="20"/>
                <w:szCs w:val="20"/>
              </w:rPr>
              <w:t xml:space="preserve">95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BF0898">
            <w:pPr>
              <w:tabs>
                <w:tab w:val="left" w:pos="9360"/>
              </w:tabs>
              <w:jc w:val="center"/>
              <w:rPr>
                <w:sz w:val="20"/>
                <w:szCs w:val="20"/>
              </w:rPr>
            </w:pPr>
            <w:r w:rsidRPr="0005544D">
              <w:rPr>
                <w:sz w:val="20"/>
                <w:szCs w:val="20"/>
              </w:rPr>
              <w:t xml:space="preserve">178 </w:t>
            </w:r>
          </w:p>
        </w:tc>
      </w:tr>
      <w:tr w:rsidR="0005544D" w:rsidRPr="00B91643" w:rsidTr="00821405">
        <w:trPr>
          <w:trHeight w:val="242"/>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26-50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60.9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BF0898">
            <w:pPr>
              <w:tabs>
                <w:tab w:val="left" w:pos="9360"/>
              </w:tabs>
              <w:jc w:val="center"/>
              <w:rPr>
                <w:sz w:val="20"/>
                <w:szCs w:val="20"/>
              </w:rPr>
            </w:pPr>
            <w:r w:rsidRPr="0005544D">
              <w:rPr>
                <w:sz w:val="20"/>
                <w:szCs w:val="20"/>
              </w:rPr>
              <w:t xml:space="preserve">69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105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5.2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2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25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68.2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72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BF0898" w:rsidP="00BF0898">
            <w:pPr>
              <w:tabs>
                <w:tab w:val="left" w:pos="9360"/>
              </w:tabs>
              <w:jc w:val="center"/>
              <w:rPr>
                <w:sz w:val="20"/>
                <w:szCs w:val="20"/>
              </w:rPr>
            </w:pPr>
            <w:r w:rsidRPr="0005544D">
              <w:rPr>
                <w:sz w:val="20"/>
                <w:szCs w:val="20"/>
              </w:rPr>
              <w:t xml:space="preserve">125 </w:t>
            </w:r>
            <w:r w:rsidR="00FE6104" w:rsidRPr="0005544D">
              <w:rPr>
                <w:sz w:val="20"/>
                <w:szCs w:val="20"/>
              </w:rPr>
              <w:t xml:space="preserve"> </w:t>
            </w: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51-100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42.5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0A4770">
            <w:pPr>
              <w:tabs>
                <w:tab w:val="left" w:pos="9360"/>
              </w:tabs>
              <w:jc w:val="center"/>
              <w:rPr>
                <w:sz w:val="20"/>
                <w:szCs w:val="20"/>
              </w:rPr>
            </w:pPr>
            <w:r w:rsidRPr="0005544D">
              <w:rPr>
                <w:sz w:val="20"/>
                <w:szCs w:val="20"/>
              </w:rPr>
              <w:t xml:space="preserve">42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103 </w:t>
            </w:r>
            <w:r w:rsidR="00D9309C"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0A4770">
            <w:pPr>
              <w:tabs>
                <w:tab w:val="left" w:pos="9360"/>
              </w:tabs>
              <w:jc w:val="center"/>
              <w:rPr>
                <w:sz w:val="20"/>
                <w:szCs w:val="20"/>
              </w:rPr>
            </w:pPr>
            <w:r w:rsidRPr="0005544D">
              <w:rPr>
                <w:sz w:val="20"/>
                <w:szCs w:val="20"/>
              </w:rPr>
              <w:t xml:space="preserve">4.1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D9309C">
            <w:pPr>
              <w:tabs>
                <w:tab w:val="left" w:pos="9360"/>
              </w:tabs>
              <w:jc w:val="center"/>
              <w:rPr>
                <w:sz w:val="20"/>
                <w:szCs w:val="20"/>
              </w:rPr>
            </w:pPr>
            <w:r w:rsidRPr="0005544D">
              <w:rPr>
                <w:sz w:val="20"/>
                <w:szCs w:val="20"/>
              </w:rPr>
              <w:t xml:space="preserve">2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19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46.8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0A4770">
            <w:pPr>
              <w:tabs>
                <w:tab w:val="left" w:pos="9360"/>
              </w:tabs>
              <w:jc w:val="center"/>
              <w:rPr>
                <w:sz w:val="20"/>
                <w:szCs w:val="20"/>
              </w:rPr>
            </w:pPr>
            <w:r w:rsidRPr="0005544D">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0A4770">
            <w:pPr>
              <w:tabs>
                <w:tab w:val="left" w:pos="9360"/>
              </w:tabs>
              <w:jc w:val="center"/>
              <w:rPr>
                <w:sz w:val="20"/>
                <w:szCs w:val="20"/>
              </w:rPr>
            </w:pPr>
            <w:r w:rsidRPr="0005544D">
              <w:rPr>
                <w:sz w:val="20"/>
                <w:szCs w:val="20"/>
              </w:rPr>
              <w:t xml:space="preserve">111 </w:t>
            </w:r>
          </w:p>
        </w:tc>
      </w:tr>
      <w:tr w:rsidR="0005544D" w:rsidRPr="00B91643" w:rsidTr="00821405">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101-150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29.8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28 </w:t>
            </w:r>
            <w:r w:rsidR="00D9309C"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58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2.7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D9309C">
            <w:pPr>
              <w:tabs>
                <w:tab w:val="left" w:pos="9360"/>
              </w:tabs>
              <w:jc w:val="center"/>
              <w:rPr>
                <w:sz w:val="20"/>
                <w:szCs w:val="20"/>
              </w:rPr>
            </w:pPr>
            <w:r w:rsidRPr="0005544D">
              <w:rPr>
                <w:sz w:val="20"/>
                <w:szCs w:val="20"/>
              </w:rPr>
              <w:t xml:space="preserve">2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0A4770">
            <w:pPr>
              <w:tabs>
                <w:tab w:val="left" w:pos="9360"/>
              </w:tabs>
              <w:jc w:val="center"/>
              <w:rPr>
                <w:sz w:val="20"/>
                <w:szCs w:val="20"/>
              </w:rPr>
            </w:pPr>
            <w:r w:rsidRPr="0005544D">
              <w:rPr>
                <w:sz w:val="20"/>
                <w:szCs w:val="20"/>
              </w:rPr>
              <w:t xml:space="preserve">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33.3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32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0A4770">
            <w:pPr>
              <w:tabs>
                <w:tab w:val="left" w:pos="9360"/>
              </w:tabs>
              <w:jc w:val="center"/>
              <w:rPr>
                <w:sz w:val="20"/>
                <w:szCs w:val="20"/>
              </w:rPr>
            </w:pPr>
            <w:r w:rsidRPr="0005544D">
              <w:rPr>
                <w:sz w:val="20"/>
                <w:szCs w:val="20"/>
              </w:rPr>
              <w:t>62</w:t>
            </w:r>
          </w:p>
        </w:tc>
      </w:tr>
      <w:tr w:rsidR="0005544D" w:rsidRPr="00B91643" w:rsidTr="00821405">
        <w:trPr>
          <w:trHeight w:val="21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672BD8" w:rsidP="004E0338">
            <w:pPr>
              <w:tabs>
                <w:tab w:val="left" w:pos="9360"/>
              </w:tabs>
              <w:rPr>
                <w:sz w:val="20"/>
                <w:szCs w:val="20"/>
              </w:rPr>
            </w:pPr>
            <w:r w:rsidRPr="0005544D">
              <w:rPr>
                <w:sz w:val="20"/>
                <w:szCs w:val="20"/>
              </w:rPr>
              <w:t>151+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20.4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21.5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736A71" w:rsidP="000A4770">
            <w:pPr>
              <w:tabs>
                <w:tab w:val="left" w:pos="9360"/>
              </w:tabs>
              <w:jc w:val="center"/>
              <w:rPr>
                <w:sz w:val="20"/>
                <w:szCs w:val="20"/>
              </w:rPr>
            </w:pPr>
            <w:r w:rsidRPr="0005544D">
              <w:rPr>
                <w:sz w:val="20"/>
                <w:szCs w:val="20"/>
              </w:rPr>
              <w:t>36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2.5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D9309C">
            <w:pPr>
              <w:tabs>
                <w:tab w:val="left" w:pos="9360"/>
              </w:tabs>
              <w:jc w:val="center"/>
              <w:rPr>
                <w:sz w:val="20"/>
                <w:szCs w:val="20"/>
              </w:rPr>
            </w:pPr>
            <w:r w:rsidRPr="0005544D">
              <w:rPr>
                <w:sz w:val="20"/>
                <w:szCs w:val="20"/>
              </w:rPr>
              <w:t xml:space="preserve">1 </w:t>
            </w:r>
            <w:r w:rsidR="00FE6104"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15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836C44" w:rsidP="000A4770">
            <w:pPr>
              <w:tabs>
                <w:tab w:val="left" w:pos="9360"/>
              </w:tabs>
              <w:jc w:val="center"/>
              <w:rPr>
                <w:sz w:val="20"/>
                <w:szCs w:val="20"/>
              </w:rPr>
            </w:pPr>
            <w:r w:rsidRPr="0005544D">
              <w:rPr>
                <w:sz w:val="20"/>
                <w:szCs w:val="20"/>
              </w:rPr>
              <w:t xml:space="preserve">23.2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24.5 </w:t>
            </w:r>
            <w:r w:rsidR="00FE6104"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05544D" w:rsidRDefault="000A4770" w:rsidP="000A4770">
            <w:pPr>
              <w:tabs>
                <w:tab w:val="left" w:pos="9360"/>
              </w:tabs>
              <w:jc w:val="center"/>
              <w:rPr>
                <w:sz w:val="20"/>
                <w:szCs w:val="20"/>
              </w:rPr>
            </w:pPr>
            <w:r w:rsidRPr="0005544D">
              <w:rPr>
                <w:sz w:val="20"/>
                <w:szCs w:val="20"/>
              </w:rPr>
              <w:t xml:space="preserve">42 </w:t>
            </w:r>
            <w:r w:rsidR="00FE6104" w:rsidRPr="0005544D">
              <w:rPr>
                <w:sz w:val="20"/>
                <w:szCs w:val="20"/>
              </w:rPr>
              <w:t xml:space="preserve"> </w:t>
            </w:r>
          </w:p>
        </w:tc>
      </w:tr>
    </w:tbl>
    <w:p w:rsidR="00672BD8" w:rsidRPr="00B91643" w:rsidRDefault="00672BD8" w:rsidP="00672BD8">
      <w:pPr>
        <w:tabs>
          <w:tab w:val="left" w:pos="9360"/>
        </w:tabs>
        <w:rPr>
          <w:sz w:val="22"/>
          <w:szCs w:val="22"/>
        </w:rPr>
      </w:pPr>
    </w:p>
    <w:p w:rsidR="00D72BBB" w:rsidRPr="00B91643" w:rsidRDefault="00836C44" w:rsidP="00672BD8">
      <w:pPr>
        <w:pStyle w:val="BodyText"/>
        <w:tabs>
          <w:tab w:val="left" w:pos="9360"/>
        </w:tabs>
        <w:spacing w:line="360" w:lineRule="auto"/>
        <w:rPr>
          <w:szCs w:val="22"/>
        </w:rPr>
      </w:pPr>
      <w:r w:rsidRPr="00B91643">
        <w:rPr>
          <w:szCs w:val="22"/>
        </w:rPr>
        <w:t>After a couple years of staff increases, numbers were stable from last year to this.  Average total news staff edged down by 0.4, but the median size remained unchanged.  Part time staffing, overall, was also mostly unchanged.  The biggest and two smallest market groups all increased slightly.  Stations in markets 51</w:t>
      </w:r>
      <w:r w:rsidR="00D72BBB" w:rsidRPr="00B91643">
        <w:rPr>
          <w:szCs w:val="22"/>
        </w:rPr>
        <w:t xml:space="preserve"> </w:t>
      </w:r>
      <w:r w:rsidR="000C4C3D" w:rsidRPr="00B91643">
        <w:rPr>
          <w:szCs w:val="22"/>
        </w:rPr>
        <w:t>to</w:t>
      </w:r>
      <w:r w:rsidR="00D72BBB" w:rsidRPr="00B91643">
        <w:rPr>
          <w:szCs w:val="22"/>
        </w:rPr>
        <w:t xml:space="preserve"> </w:t>
      </w:r>
      <w:r w:rsidRPr="00B91643">
        <w:rPr>
          <w:szCs w:val="22"/>
        </w:rPr>
        <w:t>100 held steady; stations in markets 26</w:t>
      </w:r>
      <w:r w:rsidR="00EB40B4">
        <w:rPr>
          <w:szCs w:val="22"/>
        </w:rPr>
        <w:t xml:space="preserve"> </w:t>
      </w:r>
      <w:r w:rsidR="000C4C3D" w:rsidRPr="00B91643">
        <w:rPr>
          <w:szCs w:val="22"/>
        </w:rPr>
        <w:t>to</w:t>
      </w:r>
      <w:r w:rsidRPr="00B91643">
        <w:rPr>
          <w:szCs w:val="22"/>
        </w:rPr>
        <w:t xml:space="preserve"> 50 fell a bit.  Big four affiliates fell slightly; other commercial went up </w:t>
      </w:r>
      <w:r w:rsidR="000C4C3D" w:rsidRPr="00B91643">
        <w:rPr>
          <w:szCs w:val="22"/>
        </w:rPr>
        <w:t>slightly</w:t>
      </w:r>
      <w:r w:rsidR="00F67BB0">
        <w:rPr>
          <w:szCs w:val="22"/>
        </w:rPr>
        <w:t xml:space="preserve">. </w:t>
      </w:r>
    </w:p>
    <w:p w:rsidR="00D72BBB" w:rsidRPr="00B91643" w:rsidRDefault="00D72BBB" w:rsidP="00672BD8">
      <w:pPr>
        <w:pStyle w:val="BodyText"/>
        <w:tabs>
          <w:tab w:val="left" w:pos="9360"/>
        </w:tabs>
        <w:spacing w:line="360" w:lineRule="auto"/>
        <w:rPr>
          <w:szCs w:val="22"/>
        </w:rPr>
      </w:pPr>
    </w:p>
    <w:p w:rsidR="00672BD8" w:rsidRPr="00B91643" w:rsidRDefault="00DB1B63" w:rsidP="00672BD8">
      <w:pPr>
        <w:tabs>
          <w:tab w:val="left" w:pos="9360"/>
        </w:tabs>
        <w:rPr>
          <w:b/>
          <w:sz w:val="22"/>
          <w:szCs w:val="22"/>
        </w:rPr>
      </w:pPr>
      <w:r w:rsidRPr="00B91643">
        <w:rPr>
          <w:b/>
          <w:sz w:val="22"/>
          <w:szCs w:val="22"/>
        </w:rPr>
        <w:t>TV s</w:t>
      </w:r>
      <w:r w:rsidR="00672BD8" w:rsidRPr="00B91643">
        <w:rPr>
          <w:b/>
          <w:sz w:val="22"/>
          <w:szCs w:val="22"/>
        </w:rPr>
        <w:t xml:space="preserve">taff size changes … the past year </w:t>
      </w:r>
    </w:p>
    <w:tbl>
      <w:tblPr>
        <w:tblW w:w="6832" w:type="dxa"/>
        <w:tblCellMar>
          <w:left w:w="10" w:type="dxa"/>
          <w:right w:w="10" w:type="dxa"/>
        </w:tblCellMar>
        <w:tblLook w:val="0000" w:firstRow="0" w:lastRow="0" w:firstColumn="0" w:lastColumn="0" w:noHBand="0" w:noVBand="0"/>
      </w:tblPr>
      <w:tblGrid>
        <w:gridCol w:w="2602"/>
        <w:gridCol w:w="1620"/>
        <w:gridCol w:w="1350"/>
        <w:gridCol w:w="1260"/>
      </w:tblGrid>
      <w:tr w:rsidR="00D479CA" w:rsidRPr="00B91643" w:rsidTr="00D479CA">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4E0338">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1F4873">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1F4873">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1F4873">
            <w:pPr>
              <w:tabs>
                <w:tab w:val="left" w:pos="9360"/>
              </w:tabs>
              <w:jc w:val="center"/>
              <w:rPr>
                <w:sz w:val="22"/>
                <w:szCs w:val="22"/>
              </w:rPr>
            </w:pPr>
            <w:r w:rsidRPr="00B91643">
              <w:rPr>
                <w:sz w:val="22"/>
                <w:szCs w:val="22"/>
              </w:rPr>
              <w:t>Same</w:t>
            </w:r>
          </w:p>
        </w:tc>
      </w:tr>
      <w:tr w:rsidR="00D479CA" w:rsidRPr="00B91643" w:rsidTr="00D479CA">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4E0338">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44.4%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14.8%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40.7% </w:t>
            </w:r>
            <w:r w:rsidRPr="00B91643">
              <w:rPr>
                <w:sz w:val="22"/>
                <w:szCs w:val="22"/>
              </w:rPr>
              <w:t xml:space="preserve"> </w:t>
            </w:r>
          </w:p>
        </w:tc>
      </w:tr>
      <w:tr w:rsidR="00D479CA" w:rsidRPr="00B91643" w:rsidTr="00D479CA">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4E0338">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sidRPr="00B91643">
              <w:rPr>
                <w:sz w:val="22"/>
                <w:szCs w:val="22"/>
              </w:rPr>
              <w:t xml:space="preserve">44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14.7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41.3 </w:t>
            </w:r>
            <w:r w:rsidRPr="00B91643">
              <w:rPr>
                <w:sz w:val="22"/>
                <w:szCs w:val="22"/>
              </w:rPr>
              <w:t xml:space="preserve"> </w:t>
            </w:r>
          </w:p>
        </w:tc>
      </w:tr>
      <w:tr w:rsidR="00D479CA" w:rsidRPr="00B91643" w:rsidTr="00D479CA">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4E0338">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52.2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21.7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9CA" w:rsidRPr="00B91643" w:rsidRDefault="00D479CA" w:rsidP="003D5A2A">
            <w:pPr>
              <w:tabs>
                <w:tab w:val="left" w:pos="9360"/>
              </w:tabs>
              <w:jc w:val="center"/>
              <w:rPr>
                <w:sz w:val="22"/>
                <w:szCs w:val="22"/>
              </w:rPr>
            </w:pPr>
            <w:r>
              <w:rPr>
                <w:sz w:val="22"/>
                <w:szCs w:val="22"/>
              </w:rPr>
              <w:t xml:space="preserve">26.1 </w:t>
            </w:r>
            <w:r w:rsidRPr="00B91643">
              <w:rPr>
                <w:sz w:val="22"/>
                <w:szCs w:val="22"/>
              </w:rPr>
              <w:t xml:space="preserve"> </w:t>
            </w:r>
          </w:p>
        </w:tc>
      </w:tr>
    </w:tbl>
    <w:p w:rsidR="00672BD8" w:rsidRPr="00B91643" w:rsidRDefault="00672BD8" w:rsidP="00672BD8">
      <w:pPr>
        <w:tabs>
          <w:tab w:val="left" w:pos="9360"/>
        </w:tabs>
        <w:rPr>
          <w:sz w:val="22"/>
          <w:szCs w:val="22"/>
        </w:rPr>
      </w:pPr>
    </w:p>
    <w:p w:rsidR="00D72BBB" w:rsidRPr="00B91643" w:rsidRDefault="00692B24" w:rsidP="00672BD8">
      <w:pPr>
        <w:spacing w:line="360" w:lineRule="auto"/>
        <w:rPr>
          <w:sz w:val="22"/>
          <w:szCs w:val="22"/>
        </w:rPr>
      </w:pPr>
      <w:r w:rsidRPr="00B91643">
        <w:rPr>
          <w:sz w:val="22"/>
          <w:szCs w:val="22"/>
        </w:rPr>
        <w:t xml:space="preserve">A plurality of stations increased staff, but the number is down 5 points from last year.  At the same time, the percentage cutting staff, while still small, went up by just over 9 points compared to a year ago.  Stations in the biggest markets were most likely to add staff (70.7%) … with the smallest markets the least likely (26%).  Fox affiliates were a little more likely than others to add staff; </w:t>
      </w:r>
      <w:r w:rsidR="00D72BBB" w:rsidRPr="00B91643">
        <w:rPr>
          <w:sz w:val="22"/>
          <w:szCs w:val="22"/>
        </w:rPr>
        <w:t>stations in the Midwest were sl</w:t>
      </w:r>
      <w:r w:rsidRPr="00B91643">
        <w:rPr>
          <w:sz w:val="22"/>
          <w:szCs w:val="22"/>
        </w:rPr>
        <w:t xml:space="preserve">ightly less likely to add staff than the rest of the country.   </w:t>
      </w:r>
    </w:p>
    <w:p w:rsidR="00D72BBB" w:rsidRPr="00B91643" w:rsidRDefault="00D72BBB" w:rsidP="00672BD8">
      <w:pPr>
        <w:spacing w:line="360" w:lineRule="auto"/>
        <w:rPr>
          <w:sz w:val="22"/>
          <w:szCs w:val="22"/>
        </w:rPr>
      </w:pPr>
    </w:p>
    <w:p w:rsidR="00672BD8" w:rsidRPr="00B91643" w:rsidRDefault="00DB1B63" w:rsidP="00672BD8">
      <w:pPr>
        <w:tabs>
          <w:tab w:val="left" w:pos="9360"/>
        </w:tabs>
        <w:rPr>
          <w:b/>
          <w:sz w:val="22"/>
          <w:szCs w:val="22"/>
        </w:rPr>
      </w:pPr>
      <w:r w:rsidRPr="00B91643">
        <w:rPr>
          <w:b/>
          <w:sz w:val="22"/>
          <w:szCs w:val="22"/>
        </w:rPr>
        <w:lastRenderedPageBreak/>
        <w:t>TV p</w:t>
      </w:r>
      <w:r w:rsidR="00672BD8" w:rsidRPr="00B91643">
        <w:rPr>
          <w:b/>
          <w:sz w:val="22"/>
          <w:szCs w:val="22"/>
        </w:rPr>
        <w:t xml:space="preserve">lanned staff changes … the next year </w:t>
      </w:r>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672BD8" w:rsidRPr="00B91643" w:rsidTr="000B06B5">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4E0338">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811E3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811E3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811E3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811E35">
            <w:pPr>
              <w:tabs>
                <w:tab w:val="left" w:pos="9360"/>
              </w:tabs>
              <w:jc w:val="center"/>
              <w:rPr>
                <w:sz w:val="22"/>
                <w:szCs w:val="22"/>
              </w:rPr>
            </w:pPr>
            <w:r w:rsidRPr="00B91643">
              <w:rPr>
                <w:sz w:val="22"/>
                <w:szCs w:val="22"/>
              </w:rPr>
              <w:t>Not sure</w:t>
            </w:r>
          </w:p>
        </w:tc>
      </w:tr>
      <w:tr w:rsidR="00672BD8" w:rsidRPr="00B91643" w:rsidTr="000B06B5">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4E0338">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22.7% </w:t>
            </w:r>
            <w:r w:rsidR="00FC6F6E"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7.1% </w:t>
            </w:r>
            <w:r w:rsidR="00D9309C"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64% </w:t>
            </w:r>
            <w:r w:rsidR="00FC6F6E"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6.2% </w:t>
            </w:r>
            <w:r w:rsidR="00FC6F6E" w:rsidRPr="00B91643">
              <w:rPr>
                <w:sz w:val="22"/>
                <w:szCs w:val="22"/>
              </w:rPr>
              <w:t xml:space="preserve"> </w:t>
            </w:r>
          </w:p>
        </w:tc>
      </w:tr>
      <w:tr w:rsidR="00672BD8" w:rsidRPr="00B91643" w:rsidTr="000B06B5">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4E0338">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22 </w:t>
            </w:r>
            <w:r w:rsidR="00FC6F6E"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7.6  </w:t>
            </w:r>
            <w:r w:rsidR="00FC6F6E"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63.9 </w:t>
            </w:r>
            <w:r w:rsidR="00ED7860"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6.5 </w:t>
            </w:r>
            <w:r w:rsidR="00ED7860" w:rsidRPr="00B91643">
              <w:rPr>
                <w:sz w:val="22"/>
                <w:szCs w:val="22"/>
              </w:rPr>
              <w:t xml:space="preserve"> </w:t>
            </w:r>
          </w:p>
        </w:tc>
      </w:tr>
      <w:tr w:rsidR="00672BD8" w:rsidRPr="00B91643" w:rsidTr="000B06B5">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672BD8" w:rsidP="004E0338">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E225FF" w:rsidP="0055778A">
            <w:pPr>
              <w:tabs>
                <w:tab w:val="left" w:pos="9360"/>
              </w:tabs>
              <w:jc w:val="center"/>
              <w:rPr>
                <w:sz w:val="22"/>
                <w:szCs w:val="22"/>
              </w:rPr>
            </w:pPr>
            <w:r w:rsidRPr="00B91643">
              <w:rPr>
                <w:sz w:val="22"/>
                <w:szCs w:val="22"/>
              </w:rPr>
              <w:t>34.8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D9309C">
            <w:pPr>
              <w:tabs>
                <w:tab w:val="left" w:pos="9360"/>
              </w:tabs>
              <w:jc w:val="center"/>
              <w:rPr>
                <w:sz w:val="22"/>
                <w:szCs w:val="22"/>
              </w:rPr>
            </w:pPr>
            <w:r>
              <w:rPr>
                <w:sz w:val="22"/>
                <w:szCs w:val="22"/>
              </w:rPr>
              <w:t xml:space="preserve">4.3 </w:t>
            </w:r>
            <w:r w:rsidR="00FC6F6E"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56.5 </w:t>
            </w:r>
            <w:r w:rsidR="00ED7860"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91643" w:rsidRDefault="0055778A" w:rsidP="0055778A">
            <w:pPr>
              <w:tabs>
                <w:tab w:val="left" w:pos="9360"/>
              </w:tabs>
              <w:jc w:val="center"/>
              <w:rPr>
                <w:sz w:val="22"/>
                <w:szCs w:val="22"/>
              </w:rPr>
            </w:pPr>
            <w:r>
              <w:rPr>
                <w:sz w:val="22"/>
                <w:szCs w:val="22"/>
              </w:rPr>
              <w:t xml:space="preserve">4.3 </w:t>
            </w:r>
            <w:r w:rsidR="00ED7860" w:rsidRPr="00B91643">
              <w:rPr>
                <w:sz w:val="22"/>
                <w:szCs w:val="22"/>
              </w:rPr>
              <w:t xml:space="preserve"> </w:t>
            </w:r>
          </w:p>
        </w:tc>
      </w:tr>
    </w:tbl>
    <w:p w:rsidR="00672BD8" w:rsidRPr="00B91643" w:rsidRDefault="00672BD8" w:rsidP="00672BD8">
      <w:pPr>
        <w:tabs>
          <w:tab w:val="left" w:pos="9360"/>
        </w:tabs>
        <w:rPr>
          <w:sz w:val="22"/>
          <w:szCs w:val="22"/>
        </w:rPr>
      </w:pPr>
    </w:p>
    <w:p w:rsidR="003D2C32" w:rsidRPr="00B91643" w:rsidRDefault="00ED7860" w:rsidP="00B91643">
      <w:pPr>
        <w:spacing w:line="360" w:lineRule="auto"/>
      </w:pPr>
      <w:r w:rsidRPr="00B91643">
        <w:t>This table has been a pretty good predictor of the year to come</w:t>
      </w:r>
      <w:r w:rsidR="00E225FF" w:rsidRPr="00B91643">
        <w:t xml:space="preserve">.  It underestimated last year’s staff growth, but it’s again right on the money for this year.  If it’s </w:t>
      </w:r>
      <w:r w:rsidR="008571DF">
        <w:t>correct looking forward</w:t>
      </w:r>
      <w:r w:rsidR="00E225FF" w:rsidRPr="00B91643">
        <w:t xml:space="preserve">, we’ll see little change </w:t>
      </w:r>
      <w:r w:rsidR="003D2C32" w:rsidRPr="00B91643">
        <w:t>over the next</w:t>
      </w:r>
      <w:r w:rsidR="00E225FF" w:rsidRPr="00B91643">
        <w:t xml:space="preserve"> year.  The percentage expecting to increase staff in the next year is down 20 points</w:t>
      </w:r>
      <w:r w:rsidR="006A0CBE" w:rsidRPr="00B91643">
        <w:t xml:space="preserve"> from last year’s prediction</w:t>
      </w:r>
      <w:r w:rsidR="00E225FF" w:rsidRPr="00B91643">
        <w:t>.  Almost two-thirds of news directors expect staff size to remain the s</w:t>
      </w:r>
      <w:r w:rsidR="006A0CBE" w:rsidRPr="00B91643">
        <w:t>ame</w:t>
      </w:r>
      <w:r w:rsidR="00E225FF" w:rsidRPr="00B91643">
        <w:t xml:space="preserve">.  </w:t>
      </w:r>
      <w:r w:rsidR="000E04D6" w:rsidRPr="00B91643">
        <w:t xml:space="preserve">Stations in the biggest markets are most likely to expect to get bigger.  So were Fox and NBC affiliates and stations in the South and West.    </w:t>
      </w:r>
      <w:r w:rsidR="00E225FF" w:rsidRPr="00B91643">
        <w:t xml:space="preserve"> </w:t>
      </w:r>
    </w:p>
    <w:p w:rsidR="003D2C32" w:rsidRPr="00B91643" w:rsidRDefault="003D2C32" w:rsidP="00672BD8">
      <w:pPr>
        <w:tabs>
          <w:tab w:val="left" w:pos="10080"/>
        </w:tabs>
        <w:spacing w:line="360" w:lineRule="auto"/>
        <w:ind w:right="108"/>
        <w:rPr>
          <w:sz w:val="22"/>
          <w:szCs w:val="22"/>
        </w:rPr>
      </w:pPr>
    </w:p>
    <w:p w:rsidR="003D2C32" w:rsidRPr="00B91643" w:rsidRDefault="002709DA" w:rsidP="00707056">
      <w:pPr>
        <w:rPr>
          <w:b/>
          <w:sz w:val="22"/>
          <w:szCs w:val="22"/>
        </w:rPr>
      </w:pPr>
      <w:r w:rsidRPr="00B91643">
        <w:rPr>
          <w:b/>
          <w:sz w:val="22"/>
          <w:szCs w:val="22"/>
        </w:rPr>
        <w:t xml:space="preserve">What does the staffing look like for an “average </w:t>
      </w:r>
      <w:r w:rsidR="00707056" w:rsidRPr="00B91643">
        <w:rPr>
          <w:b/>
          <w:sz w:val="22"/>
          <w:szCs w:val="22"/>
        </w:rPr>
        <w:t xml:space="preserve">TV </w:t>
      </w:r>
      <w:r w:rsidRPr="00B91643">
        <w:rPr>
          <w:b/>
          <w:sz w:val="22"/>
          <w:szCs w:val="22"/>
        </w:rPr>
        <w:t>station”?</w:t>
      </w:r>
    </w:p>
    <w:tbl>
      <w:tblPr>
        <w:tblStyle w:val="TableGrid"/>
        <w:tblW w:w="0" w:type="auto"/>
        <w:tblLook w:val="04A0" w:firstRow="1" w:lastRow="0" w:firstColumn="1" w:lastColumn="0" w:noHBand="0" w:noVBand="1"/>
      </w:tblPr>
      <w:tblGrid>
        <w:gridCol w:w="3232"/>
        <w:gridCol w:w="637"/>
      </w:tblGrid>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Director</w:t>
            </w:r>
          </w:p>
        </w:tc>
        <w:tc>
          <w:tcPr>
            <w:tcW w:w="636" w:type="dxa"/>
          </w:tcPr>
          <w:p w:rsidR="003D2C32" w:rsidRPr="00B91643" w:rsidRDefault="003D2C32" w:rsidP="00995575">
            <w:pPr>
              <w:tabs>
                <w:tab w:val="left" w:pos="10080"/>
              </w:tabs>
              <w:ind w:right="115"/>
              <w:rPr>
                <w:sz w:val="22"/>
                <w:szCs w:val="22"/>
              </w:rPr>
            </w:pPr>
            <w:r w:rsidRPr="00B91643">
              <w:rPr>
                <w:sz w:val="22"/>
                <w:szCs w:val="22"/>
              </w:rPr>
              <w:t>1</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Assistant News Director</w:t>
            </w:r>
          </w:p>
        </w:tc>
        <w:tc>
          <w:tcPr>
            <w:tcW w:w="636" w:type="dxa"/>
          </w:tcPr>
          <w:p w:rsidR="003D2C32" w:rsidRPr="00B91643" w:rsidRDefault="003D2C32" w:rsidP="00995575">
            <w:pPr>
              <w:tabs>
                <w:tab w:val="left" w:pos="10080"/>
              </w:tabs>
              <w:ind w:right="115"/>
              <w:rPr>
                <w:sz w:val="22"/>
                <w:szCs w:val="22"/>
              </w:rPr>
            </w:pPr>
            <w:r w:rsidRPr="00B91643">
              <w:rPr>
                <w:sz w:val="22"/>
                <w:szCs w:val="22"/>
              </w:rPr>
              <w:t>0.5</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Managing Editor</w:t>
            </w:r>
          </w:p>
        </w:tc>
        <w:tc>
          <w:tcPr>
            <w:tcW w:w="636" w:type="dxa"/>
          </w:tcPr>
          <w:p w:rsidR="003D2C32" w:rsidRPr="00B91643" w:rsidRDefault="003D2C32" w:rsidP="00995575">
            <w:pPr>
              <w:tabs>
                <w:tab w:val="left" w:pos="10080"/>
              </w:tabs>
              <w:ind w:right="115"/>
              <w:rPr>
                <w:sz w:val="22"/>
                <w:szCs w:val="22"/>
              </w:rPr>
            </w:pPr>
            <w:r w:rsidRPr="00B91643">
              <w:rPr>
                <w:sz w:val="22"/>
                <w:szCs w:val="22"/>
              </w:rPr>
              <w:t>0.3</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Executive Producer</w:t>
            </w:r>
          </w:p>
        </w:tc>
        <w:tc>
          <w:tcPr>
            <w:tcW w:w="636" w:type="dxa"/>
          </w:tcPr>
          <w:p w:rsidR="003D2C32" w:rsidRPr="00B91643" w:rsidRDefault="003D2C32" w:rsidP="00995575">
            <w:pPr>
              <w:tabs>
                <w:tab w:val="left" w:pos="10080"/>
              </w:tabs>
              <w:ind w:right="115"/>
              <w:rPr>
                <w:sz w:val="22"/>
                <w:szCs w:val="22"/>
              </w:rPr>
            </w:pPr>
            <w:r w:rsidRPr="00B91643">
              <w:rPr>
                <w:sz w:val="22"/>
                <w:szCs w:val="22"/>
              </w:rPr>
              <w:t>1.2</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Anchor</w:t>
            </w:r>
          </w:p>
        </w:tc>
        <w:tc>
          <w:tcPr>
            <w:tcW w:w="636" w:type="dxa"/>
          </w:tcPr>
          <w:p w:rsidR="003D2C32" w:rsidRPr="00B91643" w:rsidRDefault="003D2C32" w:rsidP="00995575">
            <w:pPr>
              <w:tabs>
                <w:tab w:val="left" w:pos="10080"/>
              </w:tabs>
              <w:ind w:right="115"/>
              <w:rPr>
                <w:sz w:val="22"/>
                <w:szCs w:val="22"/>
              </w:rPr>
            </w:pPr>
            <w:r w:rsidRPr="00B91643">
              <w:rPr>
                <w:sz w:val="22"/>
                <w:szCs w:val="22"/>
              </w:rPr>
              <w:t>5.3</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Weathercaster</w:t>
            </w:r>
          </w:p>
        </w:tc>
        <w:tc>
          <w:tcPr>
            <w:tcW w:w="636" w:type="dxa"/>
          </w:tcPr>
          <w:p w:rsidR="003D2C32" w:rsidRPr="00B91643" w:rsidRDefault="003D2C32" w:rsidP="00995575">
            <w:pPr>
              <w:tabs>
                <w:tab w:val="left" w:pos="10080"/>
              </w:tabs>
              <w:ind w:right="115"/>
              <w:rPr>
                <w:sz w:val="22"/>
                <w:szCs w:val="22"/>
              </w:rPr>
            </w:pPr>
            <w:r w:rsidRPr="00B91643">
              <w:rPr>
                <w:sz w:val="22"/>
                <w:szCs w:val="22"/>
              </w:rPr>
              <w:t>3.2</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Sports Anchor</w:t>
            </w:r>
          </w:p>
        </w:tc>
        <w:tc>
          <w:tcPr>
            <w:tcW w:w="636" w:type="dxa"/>
          </w:tcPr>
          <w:p w:rsidR="003D2C32" w:rsidRPr="00B91643" w:rsidRDefault="003D2C32" w:rsidP="00995575">
            <w:pPr>
              <w:tabs>
                <w:tab w:val="left" w:pos="10080"/>
              </w:tabs>
              <w:ind w:right="115"/>
              <w:rPr>
                <w:sz w:val="22"/>
                <w:szCs w:val="22"/>
              </w:rPr>
            </w:pPr>
            <w:r w:rsidRPr="00B91643">
              <w:rPr>
                <w:sz w:val="22"/>
                <w:szCs w:val="22"/>
              </w:rPr>
              <w:t>1.6</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Reporter</w:t>
            </w:r>
          </w:p>
        </w:tc>
        <w:tc>
          <w:tcPr>
            <w:tcW w:w="636" w:type="dxa"/>
          </w:tcPr>
          <w:p w:rsidR="003D2C32" w:rsidRPr="00B91643" w:rsidRDefault="003D2C32" w:rsidP="00995575">
            <w:pPr>
              <w:tabs>
                <w:tab w:val="left" w:pos="10080"/>
              </w:tabs>
              <w:ind w:right="115"/>
              <w:rPr>
                <w:sz w:val="22"/>
                <w:szCs w:val="22"/>
              </w:rPr>
            </w:pPr>
            <w:r w:rsidRPr="00B91643">
              <w:rPr>
                <w:sz w:val="22"/>
                <w:szCs w:val="22"/>
              </w:rPr>
              <w:t>4.1</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MMJ</w:t>
            </w:r>
          </w:p>
        </w:tc>
        <w:tc>
          <w:tcPr>
            <w:tcW w:w="636" w:type="dxa"/>
          </w:tcPr>
          <w:p w:rsidR="003D2C32" w:rsidRPr="00B91643" w:rsidRDefault="003D2C32" w:rsidP="00995575">
            <w:pPr>
              <w:tabs>
                <w:tab w:val="left" w:pos="10080"/>
              </w:tabs>
              <w:ind w:right="115"/>
              <w:rPr>
                <w:sz w:val="22"/>
                <w:szCs w:val="22"/>
              </w:rPr>
            </w:pPr>
            <w:r w:rsidRPr="00B91643">
              <w:rPr>
                <w:sz w:val="22"/>
                <w:szCs w:val="22"/>
              </w:rPr>
              <w:t>4.2</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Sports Reporter</w:t>
            </w:r>
          </w:p>
        </w:tc>
        <w:tc>
          <w:tcPr>
            <w:tcW w:w="636" w:type="dxa"/>
          </w:tcPr>
          <w:p w:rsidR="003D2C32" w:rsidRPr="00B91643" w:rsidRDefault="003D2C32" w:rsidP="00995575">
            <w:pPr>
              <w:tabs>
                <w:tab w:val="left" w:pos="10080"/>
              </w:tabs>
              <w:ind w:right="115"/>
              <w:rPr>
                <w:sz w:val="22"/>
                <w:szCs w:val="22"/>
              </w:rPr>
            </w:pPr>
            <w:r w:rsidRPr="00B91643">
              <w:rPr>
                <w:sz w:val="22"/>
                <w:szCs w:val="22"/>
              </w:rPr>
              <w:t>0.5</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Assignment Editor</w:t>
            </w:r>
          </w:p>
        </w:tc>
        <w:tc>
          <w:tcPr>
            <w:tcW w:w="636" w:type="dxa"/>
          </w:tcPr>
          <w:p w:rsidR="003D2C32" w:rsidRPr="00B91643" w:rsidRDefault="003D2C32" w:rsidP="00995575">
            <w:pPr>
              <w:tabs>
                <w:tab w:val="left" w:pos="10080"/>
              </w:tabs>
              <w:ind w:right="115"/>
              <w:rPr>
                <w:sz w:val="22"/>
                <w:szCs w:val="22"/>
              </w:rPr>
            </w:pPr>
            <w:r w:rsidRPr="00B91643">
              <w:rPr>
                <w:sz w:val="22"/>
                <w:szCs w:val="22"/>
              </w:rPr>
              <w:t>1.4</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Producer</w:t>
            </w:r>
          </w:p>
        </w:tc>
        <w:tc>
          <w:tcPr>
            <w:tcW w:w="636" w:type="dxa"/>
          </w:tcPr>
          <w:p w:rsidR="003D2C32" w:rsidRPr="00B91643" w:rsidRDefault="003D2C32" w:rsidP="00995575">
            <w:pPr>
              <w:tabs>
                <w:tab w:val="left" w:pos="10080"/>
              </w:tabs>
              <w:ind w:right="115"/>
              <w:rPr>
                <w:sz w:val="22"/>
                <w:szCs w:val="22"/>
              </w:rPr>
            </w:pPr>
            <w:r w:rsidRPr="00B91643">
              <w:rPr>
                <w:sz w:val="22"/>
                <w:szCs w:val="22"/>
              </w:rPr>
              <w:t>5.7</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Writer</w:t>
            </w:r>
          </w:p>
        </w:tc>
        <w:tc>
          <w:tcPr>
            <w:tcW w:w="636" w:type="dxa"/>
          </w:tcPr>
          <w:p w:rsidR="003D2C32" w:rsidRPr="00B91643" w:rsidRDefault="003D2C32" w:rsidP="00995575">
            <w:pPr>
              <w:tabs>
                <w:tab w:val="left" w:pos="10080"/>
              </w:tabs>
              <w:ind w:right="115"/>
              <w:rPr>
                <w:sz w:val="22"/>
                <w:szCs w:val="22"/>
              </w:rPr>
            </w:pPr>
            <w:r w:rsidRPr="00B91643">
              <w:rPr>
                <w:sz w:val="22"/>
                <w:szCs w:val="22"/>
              </w:rPr>
              <w:t>0.4</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News Assistant/AP</w:t>
            </w:r>
          </w:p>
        </w:tc>
        <w:tc>
          <w:tcPr>
            <w:tcW w:w="636" w:type="dxa"/>
          </w:tcPr>
          <w:p w:rsidR="003D2C32" w:rsidRPr="00B91643" w:rsidRDefault="003D2C32" w:rsidP="0088113E">
            <w:pPr>
              <w:tabs>
                <w:tab w:val="left" w:pos="10080"/>
              </w:tabs>
              <w:ind w:right="115"/>
              <w:rPr>
                <w:sz w:val="22"/>
                <w:szCs w:val="22"/>
              </w:rPr>
            </w:pPr>
            <w:r w:rsidRPr="00B91643">
              <w:rPr>
                <w:sz w:val="22"/>
                <w:szCs w:val="22"/>
              </w:rPr>
              <w:t>0.</w:t>
            </w:r>
            <w:r w:rsidR="0088113E">
              <w:rPr>
                <w:sz w:val="22"/>
                <w:szCs w:val="22"/>
              </w:rPr>
              <w:t>4</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Photographer</w:t>
            </w:r>
          </w:p>
        </w:tc>
        <w:tc>
          <w:tcPr>
            <w:tcW w:w="636" w:type="dxa"/>
          </w:tcPr>
          <w:p w:rsidR="003D2C32" w:rsidRPr="00B91643" w:rsidRDefault="003D2C32" w:rsidP="00995575">
            <w:pPr>
              <w:tabs>
                <w:tab w:val="left" w:pos="10080"/>
              </w:tabs>
              <w:ind w:right="115"/>
              <w:rPr>
                <w:sz w:val="22"/>
                <w:szCs w:val="22"/>
              </w:rPr>
            </w:pPr>
            <w:r w:rsidRPr="00B91643">
              <w:rPr>
                <w:sz w:val="22"/>
                <w:szCs w:val="22"/>
              </w:rPr>
              <w:t>6.2</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Tape Editor</w:t>
            </w:r>
          </w:p>
        </w:tc>
        <w:tc>
          <w:tcPr>
            <w:tcW w:w="636" w:type="dxa"/>
          </w:tcPr>
          <w:p w:rsidR="003D2C32" w:rsidRPr="00B91643" w:rsidRDefault="003D2C32" w:rsidP="00995575">
            <w:pPr>
              <w:tabs>
                <w:tab w:val="left" w:pos="10080"/>
              </w:tabs>
              <w:ind w:right="115"/>
              <w:rPr>
                <w:sz w:val="22"/>
                <w:szCs w:val="22"/>
              </w:rPr>
            </w:pPr>
            <w:r w:rsidRPr="00B91643">
              <w:rPr>
                <w:sz w:val="22"/>
                <w:szCs w:val="22"/>
              </w:rPr>
              <w:t>1.</w:t>
            </w:r>
            <w:r w:rsidR="00995575">
              <w:rPr>
                <w:sz w:val="22"/>
                <w:szCs w:val="22"/>
              </w:rPr>
              <w:t>8</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Graphics Specialist</w:t>
            </w:r>
          </w:p>
        </w:tc>
        <w:tc>
          <w:tcPr>
            <w:tcW w:w="636" w:type="dxa"/>
          </w:tcPr>
          <w:p w:rsidR="003D2C32" w:rsidRPr="00B91643" w:rsidRDefault="003D2C32" w:rsidP="00995575">
            <w:pPr>
              <w:tabs>
                <w:tab w:val="left" w:pos="10080"/>
              </w:tabs>
              <w:ind w:right="115"/>
              <w:rPr>
                <w:sz w:val="22"/>
                <w:szCs w:val="22"/>
              </w:rPr>
            </w:pPr>
            <w:r w:rsidRPr="00B91643">
              <w:rPr>
                <w:sz w:val="22"/>
                <w:szCs w:val="22"/>
              </w:rPr>
              <w:t>0.3</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Digital Content Manager</w:t>
            </w:r>
          </w:p>
        </w:tc>
        <w:tc>
          <w:tcPr>
            <w:tcW w:w="636" w:type="dxa"/>
          </w:tcPr>
          <w:p w:rsidR="003D2C32" w:rsidRPr="00B91643" w:rsidRDefault="003D2C32" w:rsidP="00995575">
            <w:pPr>
              <w:tabs>
                <w:tab w:val="left" w:pos="10080"/>
              </w:tabs>
              <w:ind w:right="115"/>
              <w:rPr>
                <w:sz w:val="22"/>
                <w:szCs w:val="22"/>
              </w:rPr>
            </w:pPr>
            <w:r w:rsidRPr="00B91643">
              <w:rPr>
                <w:sz w:val="22"/>
                <w:szCs w:val="22"/>
              </w:rPr>
              <w:t>0.7</w:t>
            </w:r>
          </w:p>
        </w:tc>
      </w:tr>
      <w:tr w:rsidR="00995575" w:rsidRPr="00B91643" w:rsidTr="00995575">
        <w:tc>
          <w:tcPr>
            <w:tcW w:w="3232" w:type="dxa"/>
          </w:tcPr>
          <w:p w:rsidR="00995575" w:rsidRPr="00B91643" w:rsidRDefault="00995575" w:rsidP="002D1EB6">
            <w:pPr>
              <w:tabs>
                <w:tab w:val="left" w:pos="10080"/>
              </w:tabs>
              <w:ind w:right="115"/>
              <w:rPr>
                <w:sz w:val="22"/>
                <w:szCs w:val="22"/>
              </w:rPr>
            </w:pPr>
            <w:r w:rsidRPr="00B91643">
              <w:rPr>
                <w:sz w:val="22"/>
                <w:szCs w:val="22"/>
              </w:rPr>
              <w:t>Social Media Producer/Editor</w:t>
            </w:r>
          </w:p>
        </w:tc>
        <w:tc>
          <w:tcPr>
            <w:tcW w:w="636" w:type="dxa"/>
          </w:tcPr>
          <w:p w:rsidR="00995575" w:rsidRPr="00B91643" w:rsidRDefault="00995575" w:rsidP="002D1EB6">
            <w:pPr>
              <w:tabs>
                <w:tab w:val="left" w:pos="10080"/>
              </w:tabs>
              <w:ind w:right="115"/>
              <w:rPr>
                <w:sz w:val="22"/>
                <w:szCs w:val="22"/>
              </w:rPr>
            </w:pPr>
            <w:r w:rsidRPr="00B91643">
              <w:rPr>
                <w:sz w:val="22"/>
                <w:szCs w:val="22"/>
              </w:rPr>
              <w:t>0.3</w:t>
            </w:r>
          </w:p>
        </w:tc>
      </w:tr>
      <w:tr w:rsidR="003D2C32" w:rsidRPr="00B91643" w:rsidTr="00995575">
        <w:tc>
          <w:tcPr>
            <w:tcW w:w="3232" w:type="dxa"/>
          </w:tcPr>
          <w:p w:rsidR="003D2C32" w:rsidRPr="00B91643" w:rsidRDefault="003D2C32" w:rsidP="00995575">
            <w:pPr>
              <w:tabs>
                <w:tab w:val="left" w:pos="10080"/>
              </w:tabs>
              <w:ind w:right="115"/>
              <w:rPr>
                <w:sz w:val="22"/>
                <w:szCs w:val="22"/>
              </w:rPr>
            </w:pPr>
            <w:r w:rsidRPr="00B91643">
              <w:rPr>
                <w:sz w:val="22"/>
                <w:szCs w:val="22"/>
              </w:rPr>
              <w:t>Web/Mobile Writer/Producer</w:t>
            </w:r>
          </w:p>
        </w:tc>
        <w:tc>
          <w:tcPr>
            <w:tcW w:w="636" w:type="dxa"/>
          </w:tcPr>
          <w:p w:rsidR="003D2C32" w:rsidRPr="00B91643" w:rsidRDefault="003D2C32" w:rsidP="00995575">
            <w:pPr>
              <w:tabs>
                <w:tab w:val="left" w:pos="10080"/>
              </w:tabs>
              <w:ind w:right="115"/>
              <w:rPr>
                <w:sz w:val="22"/>
                <w:szCs w:val="22"/>
              </w:rPr>
            </w:pPr>
            <w:r w:rsidRPr="00B91643">
              <w:rPr>
                <w:sz w:val="22"/>
                <w:szCs w:val="22"/>
              </w:rPr>
              <w:t>1</w:t>
            </w:r>
            <w:r w:rsidR="00995575">
              <w:rPr>
                <w:sz w:val="22"/>
                <w:szCs w:val="22"/>
              </w:rPr>
              <w:t>.1</w:t>
            </w:r>
          </w:p>
        </w:tc>
      </w:tr>
      <w:tr w:rsidR="007D0698" w:rsidRPr="00B91643" w:rsidTr="00995575">
        <w:tc>
          <w:tcPr>
            <w:tcW w:w="3232" w:type="dxa"/>
          </w:tcPr>
          <w:p w:rsidR="007D0698" w:rsidRPr="00B91643" w:rsidRDefault="007D0698" w:rsidP="00995575">
            <w:pPr>
              <w:tabs>
                <w:tab w:val="left" w:pos="10080"/>
              </w:tabs>
              <w:ind w:right="115"/>
              <w:rPr>
                <w:sz w:val="22"/>
                <w:szCs w:val="22"/>
              </w:rPr>
            </w:pPr>
            <w:r w:rsidRPr="00B91643">
              <w:rPr>
                <w:sz w:val="22"/>
                <w:szCs w:val="22"/>
              </w:rPr>
              <w:t>Other</w:t>
            </w:r>
          </w:p>
        </w:tc>
        <w:tc>
          <w:tcPr>
            <w:tcW w:w="636" w:type="dxa"/>
          </w:tcPr>
          <w:p w:rsidR="007D0698" w:rsidRPr="00B91643" w:rsidRDefault="007D0698" w:rsidP="00995575">
            <w:pPr>
              <w:tabs>
                <w:tab w:val="left" w:pos="10080"/>
              </w:tabs>
              <w:ind w:right="115"/>
              <w:rPr>
                <w:sz w:val="22"/>
                <w:szCs w:val="22"/>
              </w:rPr>
            </w:pPr>
            <w:r w:rsidRPr="00B91643">
              <w:rPr>
                <w:sz w:val="22"/>
                <w:szCs w:val="22"/>
              </w:rPr>
              <w:t>0.3</w:t>
            </w:r>
          </w:p>
        </w:tc>
      </w:tr>
    </w:tbl>
    <w:p w:rsidR="002709DA" w:rsidRPr="00B91643" w:rsidRDefault="002709DA" w:rsidP="00672BD8">
      <w:pPr>
        <w:tabs>
          <w:tab w:val="left" w:pos="10080"/>
        </w:tabs>
        <w:spacing w:line="360" w:lineRule="auto"/>
        <w:ind w:right="108"/>
        <w:rPr>
          <w:sz w:val="22"/>
          <w:szCs w:val="22"/>
        </w:rPr>
      </w:pPr>
    </w:p>
    <w:p w:rsidR="004A3B5B" w:rsidRPr="00B91643" w:rsidRDefault="000253A1" w:rsidP="002709DA">
      <w:pPr>
        <w:tabs>
          <w:tab w:val="left" w:pos="10080"/>
        </w:tabs>
        <w:spacing w:line="360" w:lineRule="auto"/>
        <w:ind w:right="108"/>
        <w:rPr>
          <w:sz w:val="22"/>
          <w:szCs w:val="22"/>
        </w:rPr>
      </w:pPr>
      <w:r w:rsidRPr="00B91643">
        <w:rPr>
          <w:sz w:val="22"/>
          <w:szCs w:val="22"/>
        </w:rPr>
        <w:t xml:space="preserve">This </w:t>
      </w:r>
      <w:r w:rsidR="004C0E15">
        <w:rPr>
          <w:sz w:val="22"/>
          <w:szCs w:val="22"/>
        </w:rPr>
        <w:t xml:space="preserve">list </w:t>
      </w:r>
      <w:r w:rsidRPr="00B91643">
        <w:rPr>
          <w:sz w:val="22"/>
          <w:szCs w:val="22"/>
        </w:rPr>
        <w:t xml:space="preserve">totals the average </w:t>
      </w:r>
      <w:r w:rsidR="00D75D05">
        <w:rPr>
          <w:sz w:val="22"/>
          <w:szCs w:val="22"/>
        </w:rPr>
        <w:t xml:space="preserve">station’s </w:t>
      </w:r>
      <w:r w:rsidRPr="00B91643">
        <w:rPr>
          <w:sz w:val="22"/>
          <w:szCs w:val="22"/>
        </w:rPr>
        <w:t>40.5</w:t>
      </w:r>
      <w:r w:rsidR="00D75D05">
        <w:rPr>
          <w:sz w:val="22"/>
          <w:szCs w:val="22"/>
        </w:rPr>
        <w:t xml:space="preserve"> news staffers</w:t>
      </w:r>
      <w:r w:rsidRPr="00B91643">
        <w:rPr>
          <w:sz w:val="22"/>
          <w:szCs w:val="22"/>
        </w:rPr>
        <w:t xml:space="preserve">.  </w:t>
      </w:r>
      <w:r w:rsidR="004A3B5B" w:rsidRPr="00B91643">
        <w:rPr>
          <w:sz w:val="22"/>
          <w:szCs w:val="22"/>
        </w:rPr>
        <w:t>Market size differences result in varying changes of the relationship</w:t>
      </w:r>
      <w:r w:rsidRPr="00B91643">
        <w:rPr>
          <w:sz w:val="22"/>
          <w:szCs w:val="22"/>
        </w:rPr>
        <w:t xml:space="preserve"> among the positions.  </w:t>
      </w:r>
      <w:r w:rsidR="004A3B5B" w:rsidRPr="00B91643">
        <w:rPr>
          <w:sz w:val="22"/>
          <w:szCs w:val="22"/>
        </w:rPr>
        <w:t>MMJs outnumber photographers in market 101+, but photographers outnumber MMJs in markets larger than that.  MMJs have a big edge over reporters in markets 101+, a very small edge in markets 51</w:t>
      </w:r>
      <w:r w:rsidR="00CC0549" w:rsidRPr="00B91643">
        <w:rPr>
          <w:sz w:val="22"/>
          <w:szCs w:val="22"/>
        </w:rPr>
        <w:t xml:space="preserve"> to</w:t>
      </w:r>
      <w:r w:rsidR="004A3B5B" w:rsidRPr="00B91643">
        <w:rPr>
          <w:sz w:val="22"/>
          <w:szCs w:val="22"/>
        </w:rPr>
        <w:t xml:space="preserve"> 100, but reporters have a wide and widening </w:t>
      </w:r>
      <w:r w:rsidR="00CC7B5D" w:rsidRPr="00B91643">
        <w:rPr>
          <w:sz w:val="22"/>
          <w:szCs w:val="22"/>
        </w:rPr>
        <w:t>dominance in the top 50 markets.</w:t>
      </w:r>
    </w:p>
    <w:p w:rsidR="002709DA" w:rsidRDefault="002709DA" w:rsidP="00672BD8">
      <w:pPr>
        <w:tabs>
          <w:tab w:val="left" w:pos="10080"/>
        </w:tabs>
        <w:spacing w:line="360" w:lineRule="auto"/>
        <w:ind w:right="108"/>
        <w:rPr>
          <w:sz w:val="22"/>
          <w:szCs w:val="22"/>
        </w:rPr>
      </w:pPr>
    </w:p>
    <w:p w:rsidR="002F34F1" w:rsidRPr="00B91643" w:rsidRDefault="002F34F1" w:rsidP="002F34F1">
      <w:pPr>
        <w:tabs>
          <w:tab w:val="left" w:pos="9360"/>
        </w:tabs>
        <w:spacing w:line="480" w:lineRule="auto"/>
        <w:rPr>
          <w:b/>
          <w:sz w:val="22"/>
          <w:szCs w:val="22"/>
        </w:rPr>
      </w:pPr>
      <w:r w:rsidRPr="00B91643">
        <w:rPr>
          <w:b/>
          <w:sz w:val="22"/>
          <w:szCs w:val="22"/>
        </w:rPr>
        <w:t>MMJs/One-Man-Bands - 2017 Update</w:t>
      </w:r>
    </w:p>
    <w:p w:rsidR="002F34F1" w:rsidRPr="00B91643" w:rsidRDefault="002F34F1" w:rsidP="002F34F1">
      <w:pPr>
        <w:tabs>
          <w:tab w:val="left" w:pos="9360"/>
        </w:tabs>
        <w:spacing w:line="360" w:lineRule="auto"/>
        <w:rPr>
          <w:sz w:val="22"/>
          <w:szCs w:val="22"/>
        </w:rPr>
      </w:pPr>
      <w:r w:rsidRPr="00B91643">
        <w:rPr>
          <w:sz w:val="22"/>
          <w:szCs w:val="22"/>
        </w:rPr>
        <w:t xml:space="preserve">Call them one-man-bands, multimedia (MMJ) or backpack journalists -- their use has continued (mostly) to edge upward.  </w:t>
      </w:r>
    </w:p>
    <w:p w:rsidR="002F34F1" w:rsidRPr="00B91643" w:rsidRDefault="002F34F1" w:rsidP="002F34F1">
      <w:pPr>
        <w:tabs>
          <w:tab w:val="left" w:pos="9360"/>
        </w:tabs>
        <w:spacing w:line="360" w:lineRule="auto"/>
        <w:rPr>
          <w:sz w:val="22"/>
          <w:szCs w:val="22"/>
        </w:rPr>
      </w:pPr>
    </w:p>
    <w:p w:rsidR="002F34F1" w:rsidRPr="00007229" w:rsidRDefault="002F34F1" w:rsidP="002F34F1">
      <w:pPr>
        <w:tabs>
          <w:tab w:val="left" w:pos="9360"/>
        </w:tabs>
        <w:rPr>
          <w:b/>
          <w:sz w:val="22"/>
          <w:szCs w:val="22"/>
        </w:rPr>
      </w:pPr>
      <w:r w:rsidRPr="00007229">
        <w:rPr>
          <w:b/>
          <w:sz w:val="22"/>
          <w:szCs w:val="22"/>
        </w:rPr>
        <w:t xml:space="preserve">Percentage of TV Newsrooms Reporting Using One-Man-Bands - 2017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2F34F1" w:rsidRPr="00B91643" w:rsidTr="002903BB">
        <w:tc>
          <w:tcPr>
            <w:tcW w:w="2178" w:type="dxa"/>
          </w:tcPr>
          <w:p w:rsidR="002F34F1" w:rsidRPr="00B91643" w:rsidRDefault="002F34F1" w:rsidP="002903BB">
            <w:pPr>
              <w:tabs>
                <w:tab w:val="left" w:pos="9360"/>
              </w:tabs>
              <w:rPr>
                <w:sz w:val="22"/>
                <w:szCs w:val="22"/>
              </w:rPr>
            </w:pPr>
          </w:p>
        </w:tc>
        <w:tc>
          <w:tcPr>
            <w:tcW w:w="1440" w:type="dxa"/>
          </w:tcPr>
          <w:p w:rsidR="002F34F1" w:rsidRPr="00B91643" w:rsidRDefault="002F34F1" w:rsidP="002903BB">
            <w:pPr>
              <w:tabs>
                <w:tab w:val="left" w:pos="9360"/>
              </w:tabs>
              <w:jc w:val="center"/>
              <w:rPr>
                <w:sz w:val="22"/>
                <w:szCs w:val="22"/>
              </w:rPr>
            </w:pPr>
            <w:r w:rsidRPr="00B91643">
              <w:rPr>
                <w:sz w:val="22"/>
                <w:szCs w:val="22"/>
              </w:rPr>
              <w:t>Yes, Mostly Use OMB</w:t>
            </w:r>
          </w:p>
        </w:tc>
        <w:tc>
          <w:tcPr>
            <w:tcW w:w="1440" w:type="dxa"/>
          </w:tcPr>
          <w:p w:rsidR="002F34F1" w:rsidRPr="00B91643" w:rsidRDefault="002F34F1" w:rsidP="002903BB">
            <w:pPr>
              <w:tabs>
                <w:tab w:val="left" w:pos="9360"/>
              </w:tabs>
              <w:jc w:val="center"/>
              <w:rPr>
                <w:sz w:val="22"/>
                <w:szCs w:val="22"/>
              </w:rPr>
            </w:pPr>
            <w:r w:rsidRPr="00B91643">
              <w:rPr>
                <w:sz w:val="22"/>
                <w:szCs w:val="22"/>
              </w:rPr>
              <w:t>Yes, Use Some OMB</w:t>
            </w:r>
          </w:p>
        </w:tc>
        <w:tc>
          <w:tcPr>
            <w:tcW w:w="1620" w:type="dxa"/>
          </w:tcPr>
          <w:p w:rsidR="002F34F1" w:rsidRPr="00B91643" w:rsidRDefault="002F34F1" w:rsidP="002903BB">
            <w:pPr>
              <w:tabs>
                <w:tab w:val="left" w:pos="9360"/>
              </w:tabs>
              <w:jc w:val="center"/>
              <w:rPr>
                <w:sz w:val="22"/>
                <w:szCs w:val="22"/>
              </w:rPr>
            </w:pPr>
            <w:r w:rsidRPr="00B91643">
              <w:rPr>
                <w:sz w:val="22"/>
                <w:szCs w:val="22"/>
              </w:rPr>
              <w:t xml:space="preserve">Yes, But Not Use Much </w:t>
            </w:r>
          </w:p>
        </w:tc>
        <w:tc>
          <w:tcPr>
            <w:tcW w:w="1260" w:type="dxa"/>
          </w:tcPr>
          <w:p w:rsidR="002F34F1" w:rsidRPr="00B91643" w:rsidRDefault="002F34F1" w:rsidP="002903BB">
            <w:pPr>
              <w:tabs>
                <w:tab w:val="left" w:pos="9360"/>
              </w:tabs>
              <w:jc w:val="center"/>
              <w:rPr>
                <w:sz w:val="22"/>
                <w:szCs w:val="22"/>
              </w:rPr>
            </w:pPr>
            <w:r w:rsidRPr="00B91643">
              <w:rPr>
                <w:sz w:val="22"/>
                <w:szCs w:val="22"/>
              </w:rPr>
              <w:t>No, Do Not Use</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All TV</w:t>
            </w:r>
          </w:p>
        </w:tc>
        <w:tc>
          <w:tcPr>
            <w:tcW w:w="1440" w:type="dxa"/>
          </w:tcPr>
          <w:p w:rsidR="002F34F1" w:rsidRPr="00B91643" w:rsidRDefault="002F34F1" w:rsidP="002903BB">
            <w:pPr>
              <w:tabs>
                <w:tab w:val="left" w:pos="9360"/>
              </w:tabs>
              <w:jc w:val="center"/>
              <w:rPr>
                <w:sz w:val="22"/>
                <w:szCs w:val="22"/>
              </w:rPr>
            </w:pPr>
            <w:r>
              <w:rPr>
                <w:sz w:val="22"/>
                <w:szCs w:val="22"/>
              </w:rPr>
              <w:t xml:space="preserve">54.3%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sidRPr="00B91643">
              <w:rPr>
                <w:sz w:val="22"/>
                <w:szCs w:val="22"/>
              </w:rPr>
              <w:t>29.7%</w:t>
            </w:r>
            <w:r>
              <w:rPr>
                <w:sz w:val="22"/>
                <w:szCs w:val="22"/>
              </w:rPr>
              <w:t xml:space="preserve">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10.2%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Pr>
                <w:sz w:val="22"/>
                <w:szCs w:val="22"/>
              </w:rPr>
              <w:t xml:space="preserve">5.8%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Market size:</w:t>
            </w:r>
          </w:p>
        </w:tc>
        <w:tc>
          <w:tcPr>
            <w:tcW w:w="1440" w:type="dxa"/>
          </w:tcPr>
          <w:p w:rsidR="002F34F1" w:rsidRPr="00B91643" w:rsidRDefault="002F34F1" w:rsidP="002903BB">
            <w:pPr>
              <w:tabs>
                <w:tab w:val="left" w:pos="9360"/>
              </w:tabs>
              <w:jc w:val="center"/>
              <w:rPr>
                <w:sz w:val="22"/>
                <w:szCs w:val="22"/>
              </w:rPr>
            </w:pPr>
          </w:p>
        </w:tc>
        <w:tc>
          <w:tcPr>
            <w:tcW w:w="1440" w:type="dxa"/>
          </w:tcPr>
          <w:p w:rsidR="002F34F1" w:rsidRPr="00B91643" w:rsidRDefault="002F34F1" w:rsidP="002903BB">
            <w:pPr>
              <w:tabs>
                <w:tab w:val="left" w:pos="9360"/>
              </w:tabs>
              <w:jc w:val="center"/>
              <w:rPr>
                <w:sz w:val="22"/>
                <w:szCs w:val="22"/>
              </w:rPr>
            </w:pPr>
          </w:p>
        </w:tc>
        <w:tc>
          <w:tcPr>
            <w:tcW w:w="1620" w:type="dxa"/>
          </w:tcPr>
          <w:p w:rsidR="002F34F1" w:rsidRPr="00B91643" w:rsidRDefault="002F34F1" w:rsidP="002903BB">
            <w:pPr>
              <w:tabs>
                <w:tab w:val="left" w:pos="9360"/>
              </w:tabs>
              <w:jc w:val="center"/>
              <w:rPr>
                <w:sz w:val="22"/>
                <w:szCs w:val="22"/>
              </w:rPr>
            </w:pPr>
          </w:p>
        </w:tc>
        <w:tc>
          <w:tcPr>
            <w:tcW w:w="1260" w:type="dxa"/>
          </w:tcPr>
          <w:p w:rsidR="002F34F1" w:rsidRPr="00B91643" w:rsidRDefault="002F34F1" w:rsidP="002903BB">
            <w:pPr>
              <w:tabs>
                <w:tab w:val="left" w:pos="9360"/>
              </w:tabs>
              <w:jc w:val="center"/>
              <w:rPr>
                <w:sz w:val="22"/>
                <w:szCs w:val="22"/>
              </w:rPr>
            </w:pP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1-25</w:t>
            </w:r>
          </w:p>
        </w:tc>
        <w:tc>
          <w:tcPr>
            <w:tcW w:w="1440" w:type="dxa"/>
          </w:tcPr>
          <w:p w:rsidR="002F34F1" w:rsidRPr="00B91643" w:rsidRDefault="002F34F1" w:rsidP="002903BB">
            <w:pPr>
              <w:tabs>
                <w:tab w:val="left" w:pos="9360"/>
              </w:tabs>
              <w:jc w:val="center"/>
              <w:rPr>
                <w:sz w:val="22"/>
                <w:szCs w:val="22"/>
              </w:rPr>
            </w:pPr>
            <w:r>
              <w:rPr>
                <w:sz w:val="22"/>
                <w:szCs w:val="22"/>
              </w:rPr>
              <w:t xml:space="preserve">20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42.9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17.1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Pr>
                <w:sz w:val="22"/>
                <w:szCs w:val="22"/>
              </w:rPr>
              <w:t xml:space="preserve">20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26-50</w:t>
            </w:r>
          </w:p>
        </w:tc>
        <w:tc>
          <w:tcPr>
            <w:tcW w:w="1440" w:type="dxa"/>
          </w:tcPr>
          <w:p w:rsidR="002F34F1" w:rsidRPr="00B91643" w:rsidRDefault="002F34F1" w:rsidP="002903BB">
            <w:pPr>
              <w:tabs>
                <w:tab w:val="left" w:pos="9360"/>
              </w:tabs>
              <w:jc w:val="center"/>
              <w:rPr>
                <w:sz w:val="22"/>
                <w:szCs w:val="22"/>
              </w:rPr>
            </w:pPr>
            <w:r>
              <w:rPr>
                <w:sz w:val="22"/>
                <w:szCs w:val="22"/>
              </w:rPr>
              <w:t xml:space="preserve">21.7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45.7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17.4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Pr>
                <w:sz w:val="22"/>
                <w:szCs w:val="22"/>
              </w:rPr>
              <w:t xml:space="preserve">15.2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51-100</w:t>
            </w:r>
          </w:p>
        </w:tc>
        <w:tc>
          <w:tcPr>
            <w:tcW w:w="1440" w:type="dxa"/>
          </w:tcPr>
          <w:p w:rsidR="002F34F1" w:rsidRPr="00B91643" w:rsidRDefault="002F34F1" w:rsidP="002903BB">
            <w:pPr>
              <w:tabs>
                <w:tab w:val="left" w:pos="9360"/>
              </w:tabs>
              <w:jc w:val="center"/>
              <w:rPr>
                <w:sz w:val="22"/>
                <w:szCs w:val="22"/>
              </w:rPr>
            </w:pPr>
            <w:r>
              <w:rPr>
                <w:sz w:val="22"/>
                <w:szCs w:val="22"/>
              </w:rPr>
              <w:t xml:space="preserve">52.8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36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10.1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sidRPr="00B91643">
              <w:rPr>
                <w:sz w:val="22"/>
                <w:szCs w:val="22"/>
              </w:rPr>
              <w:t>1.1</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101-150</w:t>
            </w:r>
          </w:p>
        </w:tc>
        <w:tc>
          <w:tcPr>
            <w:tcW w:w="1440" w:type="dxa"/>
          </w:tcPr>
          <w:p w:rsidR="002F34F1" w:rsidRPr="00B91643" w:rsidRDefault="002F34F1" w:rsidP="002903BB">
            <w:pPr>
              <w:tabs>
                <w:tab w:val="left" w:pos="9360"/>
              </w:tabs>
              <w:jc w:val="center"/>
              <w:rPr>
                <w:sz w:val="22"/>
                <w:szCs w:val="22"/>
              </w:rPr>
            </w:pPr>
            <w:r w:rsidRPr="00B91643">
              <w:rPr>
                <w:sz w:val="22"/>
                <w:szCs w:val="22"/>
              </w:rPr>
              <w:t xml:space="preserve">71.4 </w:t>
            </w:r>
          </w:p>
        </w:tc>
        <w:tc>
          <w:tcPr>
            <w:tcW w:w="1440" w:type="dxa"/>
          </w:tcPr>
          <w:p w:rsidR="002F34F1" w:rsidRPr="00B91643" w:rsidRDefault="002F34F1" w:rsidP="002903BB">
            <w:pPr>
              <w:tabs>
                <w:tab w:val="left" w:pos="9360"/>
              </w:tabs>
              <w:jc w:val="center"/>
              <w:rPr>
                <w:sz w:val="22"/>
                <w:szCs w:val="22"/>
              </w:rPr>
            </w:pPr>
            <w:r>
              <w:rPr>
                <w:sz w:val="22"/>
                <w:szCs w:val="22"/>
              </w:rPr>
              <w:t xml:space="preserve">19.5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sidRPr="00B91643">
              <w:rPr>
                <w:sz w:val="22"/>
                <w:szCs w:val="22"/>
              </w:rPr>
              <w:t xml:space="preserve">6.5 </w:t>
            </w:r>
          </w:p>
        </w:tc>
        <w:tc>
          <w:tcPr>
            <w:tcW w:w="1260" w:type="dxa"/>
          </w:tcPr>
          <w:p w:rsidR="002F34F1" w:rsidRPr="00B91643" w:rsidRDefault="002F34F1" w:rsidP="002903BB">
            <w:pPr>
              <w:tabs>
                <w:tab w:val="left" w:pos="9360"/>
              </w:tabs>
              <w:jc w:val="center"/>
              <w:rPr>
                <w:sz w:val="22"/>
                <w:szCs w:val="22"/>
              </w:rPr>
            </w:pPr>
            <w:r>
              <w:rPr>
                <w:sz w:val="22"/>
                <w:szCs w:val="22"/>
              </w:rPr>
              <w:t xml:space="preserve">2.6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151+</w:t>
            </w:r>
          </w:p>
        </w:tc>
        <w:tc>
          <w:tcPr>
            <w:tcW w:w="1440" w:type="dxa"/>
          </w:tcPr>
          <w:p w:rsidR="002F34F1" w:rsidRPr="00B91643" w:rsidRDefault="002F34F1" w:rsidP="002903BB">
            <w:pPr>
              <w:tabs>
                <w:tab w:val="left" w:pos="9360"/>
              </w:tabs>
              <w:jc w:val="center"/>
              <w:rPr>
                <w:sz w:val="22"/>
                <w:szCs w:val="22"/>
              </w:rPr>
            </w:pPr>
            <w:r w:rsidRPr="00B91643">
              <w:rPr>
                <w:sz w:val="22"/>
                <w:szCs w:val="22"/>
              </w:rPr>
              <w:t>8</w:t>
            </w:r>
            <w:r>
              <w:rPr>
                <w:sz w:val="22"/>
                <w:szCs w:val="22"/>
              </w:rPr>
              <w:t xml:space="preserve">7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8.7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sidRPr="00B91643">
              <w:rPr>
                <w:sz w:val="22"/>
                <w:szCs w:val="22"/>
              </w:rPr>
              <w:t xml:space="preserve">4.3 </w:t>
            </w:r>
          </w:p>
        </w:tc>
        <w:tc>
          <w:tcPr>
            <w:tcW w:w="1260" w:type="dxa"/>
          </w:tcPr>
          <w:p w:rsidR="002F34F1" w:rsidRPr="00B91643" w:rsidRDefault="002F34F1" w:rsidP="002903BB">
            <w:pPr>
              <w:tabs>
                <w:tab w:val="left" w:pos="9360"/>
              </w:tabs>
              <w:jc w:val="center"/>
              <w:rPr>
                <w:sz w:val="22"/>
                <w:szCs w:val="22"/>
              </w:rPr>
            </w:pPr>
            <w:r>
              <w:rPr>
                <w:sz w:val="22"/>
                <w:szCs w:val="22"/>
              </w:rPr>
              <w:t xml:space="preserve">0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Staff size:</w:t>
            </w:r>
          </w:p>
        </w:tc>
        <w:tc>
          <w:tcPr>
            <w:tcW w:w="1440" w:type="dxa"/>
          </w:tcPr>
          <w:p w:rsidR="002F34F1" w:rsidRPr="00B91643" w:rsidRDefault="002F34F1" w:rsidP="002903BB">
            <w:pPr>
              <w:tabs>
                <w:tab w:val="left" w:pos="9360"/>
              </w:tabs>
              <w:jc w:val="center"/>
              <w:rPr>
                <w:sz w:val="22"/>
                <w:szCs w:val="22"/>
              </w:rPr>
            </w:pPr>
          </w:p>
        </w:tc>
        <w:tc>
          <w:tcPr>
            <w:tcW w:w="1440" w:type="dxa"/>
          </w:tcPr>
          <w:p w:rsidR="002F34F1" w:rsidRPr="00B91643" w:rsidRDefault="002F34F1" w:rsidP="002903BB">
            <w:pPr>
              <w:tabs>
                <w:tab w:val="left" w:pos="9360"/>
              </w:tabs>
              <w:jc w:val="center"/>
              <w:rPr>
                <w:sz w:val="22"/>
                <w:szCs w:val="22"/>
              </w:rPr>
            </w:pPr>
          </w:p>
        </w:tc>
        <w:tc>
          <w:tcPr>
            <w:tcW w:w="1620" w:type="dxa"/>
          </w:tcPr>
          <w:p w:rsidR="002F34F1" w:rsidRPr="00B91643" w:rsidRDefault="002F34F1" w:rsidP="002903BB">
            <w:pPr>
              <w:tabs>
                <w:tab w:val="left" w:pos="9360"/>
              </w:tabs>
              <w:jc w:val="center"/>
              <w:rPr>
                <w:sz w:val="22"/>
                <w:szCs w:val="22"/>
              </w:rPr>
            </w:pPr>
          </w:p>
        </w:tc>
        <w:tc>
          <w:tcPr>
            <w:tcW w:w="1260" w:type="dxa"/>
          </w:tcPr>
          <w:p w:rsidR="002F34F1" w:rsidRPr="00B91643" w:rsidRDefault="002F34F1" w:rsidP="002903BB">
            <w:pPr>
              <w:tabs>
                <w:tab w:val="left" w:pos="9360"/>
              </w:tabs>
              <w:jc w:val="center"/>
              <w:rPr>
                <w:sz w:val="22"/>
                <w:szCs w:val="22"/>
              </w:rPr>
            </w:pP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51+</w:t>
            </w:r>
          </w:p>
        </w:tc>
        <w:tc>
          <w:tcPr>
            <w:tcW w:w="1440" w:type="dxa"/>
          </w:tcPr>
          <w:p w:rsidR="002F34F1" w:rsidRPr="00B91643" w:rsidRDefault="002F34F1" w:rsidP="002903BB">
            <w:pPr>
              <w:tabs>
                <w:tab w:val="left" w:pos="9360"/>
              </w:tabs>
              <w:jc w:val="center"/>
              <w:rPr>
                <w:sz w:val="22"/>
                <w:szCs w:val="22"/>
              </w:rPr>
            </w:pPr>
            <w:r>
              <w:rPr>
                <w:sz w:val="22"/>
                <w:szCs w:val="22"/>
              </w:rPr>
              <w:t xml:space="preserve">23.5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45.6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20.6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sidRPr="00B91643">
              <w:rPr>
                <w:sz w:val="22"/>
                <w:szCs w:val="22"/>
              </w:rPr>
              <w:t>10.3</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31-50</w:t>
            </w:r>
          </w:p>
        </w:tc>
        <w:tc>
          <w:tcPr>
            <w:tcW w:w="1440" w:type="dxa"/>
          </w:tcPr>
          <w:p w:rsidR="002F34F1" w:rsidRPr="00B91643" w:rsidRDefault="002F34F1" w:rsidP="002903BB">
            <w:pPr>
              <w:tabs>
                <w:tab w:val="left" w:pos="9360"/>
              </w:tabs>
              <w:jc w:val="center"/>
              <w:rPr>
                <w:sz w:val="22"/>
                <w:szCs w:val="22"/>
              </w:rPr>
            </w:pPr>
            <w:r>
              <w:rPr>
                <w:sz w:val="22"/>
                <w:szCs w:val="22"/>
              </w:rPr>
              <w:t xml:space="preserve">54.3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35.8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7.4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sidRPr="00B91643">
              <w:rPr>
                <w:sz w:val="22"/>
                <w:szCs w:val="22"/>
              </w:rPr>
              <w:t>2.5</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21-30</w:t>
            </w:r>
          </w:p>
        </w:tc>
        <w:tc>
          <w:tcPr>
            <w:tcW w:w="1440" w:type="dxa"/>
          </w:tcPr>
          <w:p w:rsidR="002F34F1" w:rsidRPr="00B91643" w:rsidRDefault="002F34F1" w:rsidP="002903BB">
            <w:pPr>
              <w:tabs>
                <w:tab w:val="left" w:pos="9360"/>
              </w:tabs>
              <w:jc w:val="center"/>
              <w:rPr>
                <w:sz w:val="22"/>
                <w:szCs w:val="22"/>
              </w:rPr>
            </w:pPr>
            <w:r>
              <w:rPr>
                <w:sz w:val="22"/>
                <w:szCs w:val="22"/>
              </w:rPr>
              <w:t xml:space="preserve">73.4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14.1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10.9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Pr>
                <w:sz w:val="22"/>
                <w:szCs w:val="22"/>
              </w:rPr>
              <w:t xml:space="preserve">1.6 </w:t>
            </w:r>
            <w:r w:rsidRPr="00B91643">
              <w:rPr>
                <w:sz w:val="22"/>
                <w:szCs w:val="22"/>
              </w:rPr>
              <w:t xml:space="preserve"> </w:t>
            </w:r>
          </w:p>
        </w:tc>
      </w:tr>
      <w:tr w:rsidR="002F34F1" w:rsidRPr="00B91643" w:rsidTr="002903BB">
        <w:trPr>
          <w:trHeight w:val="197"/>
        </w:trPr>
        <w:tc>
          <w:tcPr>
            <w:tcW w:w="2178" w:type="dxa"/>
          </w:tcPr>
          <w:p w:rsidR="002F34F1" w:rsidRPr="00B91643" w:rsidRDefault="002F34F1" w:rsidP="002903BB">
            <w:pPr>
              <w:tabs>
                <w:tab w:val="left" w:pos="9360"/>
              </w:tabs>
              <w:rPr>
                <w:sz w:val="22"/>
                <w:szCs w:val="22"/>
              </w:rPr>
            </w:pPr>
            <w:r w:rsidRPr="00B91643">
              <w:rPr>
                <w:sz w:val="22"/>
                <w:szCs w:val="22"/>
              </w:rPr>
              <w:t>11-20</w:t>
            </w:r>
          </w:p>
        </w:tc>
        <w:tc>
          <w:tcPr>
            <w:tcW w:w="1440" w:type="dxa"/>
          </w:tcPr>
          <w:p w:rsidR="002F34F1" w:rsidRPr="00B91643" w:rsidRDefault="002F34F1" w:rsidP="002903BB">
            <w:pPr>
              <w:tabs>
                <w:tab w:val="left" w:pos="9360"/>
              </w:tabs>
              <w:jc w:val="center"/>
              <w:rPr>
                <w:sz w:val="22"/>
                <w:szCs w:val="22"/>
              </w:rPr>
            </w:pPr>
            <w:r>
              <w:rPr>
                <w:sz w:val="22"/>
                <w:szCs w:val="22"/>
              </w:rPr>
              <w:t xml:space="preserve">95.5 </w:t>
            </w:r>
            <w:r w:rsidRPr="00B91643">
              <w:rPr>
                <w:sz w:val="22"/>
                <w:szCs w:val="22"/>
              </w:rPr>
              <w:t xml:space="preserve"> </w:t>
            </w:r>
          </w:p>
        </w:tc>
        <w:tc>
          <w:tcPr>
            <w:tcW w:w="1440" w:type="dxa"/>
          </w:tcPr>
          <w:p w:rsidR="002F34F1" w:rsidRPr="00B91643" w:rsidRDefault="002F34F1" w:rsidP="002903BB">
            <w:pPr>
              <w:tabs>
                <w:tab w:val="left" w:pos="9360"/>
              </w:tabs>
              <w:jc w:val="center"/>
              <w:rPr>
                <w:sz w:val="22"/>
                <w:szCs w:val="22"/>
              </w:rPr>
            </w:pPr>
            <w:r>
              <w:rPr>
                <w:sz w:val="22"/>
                <w:szCs w:val="22"/>
              </w:rPr>
              <w:t xml:space="preserve">4.5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Pr>
                <w:sz w:val="22"/>
                <w:szCs w:val="22"/>
              </w:rPr>
              <w:t xml:space="preserve">0 </w:t>
            </w:r>
            <w:r w:rsidRPr="00B91643">
              <w:rPr>
                <w:sz w:val="22"/>
                <w:szCs w:val="22"/>
              </w:rPr>
              <w:t xml:space="preserve"> </w:t>
            </w:r>
          </w:p>
        </w:tc>
        <w:tc>
          <w:tcPr>
            <w:tcW w:w="1260" w:type="dxa"/>
          </w:tcPr>
          <w:p w:rsidR="002F34F1" w:rsidRPr="00B91643" w:rsidRDefault="002F34F1" w:rsidP="002903BB">
            <w:pPr>
              <w:tabs>
                <w:tab w:val="left" w:pos="9360"/>
              </w:tabs>
              <w:jc w:val="center"/>
              <w:rPr>
                <w:sz w:val="22"/>
                <w:szCs w:val="22"/>
              </w:rPr>
            </w:pPr>
            <w:r>
              <w:rPr>
                <w:sz w:val="22"/>
                <w:szCs w:val="22"/>
              </w:rPr>
              <w:t xml:space="preserve">0 </w:t>
            </w:r>
            <w:r w:rsidRPr="00B91643">
              <w:rPr>
                <w:sz w:val="22"/>
                <w:szCs w:val="22"/>
              </w:rPr>
              <w:t xml:space="preserve"> </w:t>
            </w:r>
          </w:p>
        </w:tc>
      </w:tr>
      <w:tr w:rsidR="002F34F1" w:rsidRPr="00B91643" w:rsidTr="002903BB">
        <w:tc>
          <w:tcPr>
            <w:tcW w:w="2178" w:type="dxa"/>
          </w:tcPr>
          <w:p w:rsidR="002F34F1" w:rsidRPr="00B91643" w:rsidRDefault="002F34F1" w:rsidP="002903BB">
            <w:pPr>
              <w:tabs>
                <w:tab w:val="left" w:pos="9360"/>
              </w:tabs>
              <w:rPr>
                <w:sz w:val="22"/>
                <w:szCs w:val="22"/>
              </w:rPr>
            </w:pPr>
            <w:r w:rsidRPr="00B91643">
              <w:rPr>
                <w:sz w:val="22"/>
                <w:szCs w:val="22"/>
              </w:rPr>
              <w:t>1-10</w:t>
            </w:r>
          </w:p>
        </w:tc>
        <w:tc>
          <w:tcPr>
            <w:tcW w:w="1440" w:type="dxa"/>
          </w:tcPr>
          <w:p w:rsidR="002F34F1" w:rsidRPr="00B91643" w:rsidRDefault="002F34F1" w:rsidP="002903BB">
            <w:pPr>
              <w:tabs>
                <w:tab w:val="left" w:pos="9360"/>
              </w:tabs>
              <w:jc w:val="center"/>
              <w:rPr>
                <w:sz w:val="22"/>
                <w:szCs w:val="22"/>
              </w:rPr>
            </w:pPr>
            <w:r w:rsidRPr="00B91643">
              <w:rPr>
                <w:sz w:val="22"/>
                <w:szCs w:val="22"/>
              </w:rPr>
              <w:t xml:space="preserve">90.5 </w:t>
            </w:r>
          </w:p>
        </w:tc>
        <w:tc>
          <w:tcPr>
            <w:tcW w:w="1440" w:type="dxa"/>
          </w:tcPr>
          <w:p w:rsidR="002F34F1" w:rsidRPr="00B91643" w:rsidRDefault="002F34F1" w:rsidP="002903BB">
            <w:pPr>
              <w:tabs>
                <w:tab w:val="left" w:pos="9360"/>
              </w:tabs>
              <w:jc w:val="center"/>
              <w:rPr>
                <w:sz w:val="22"/>
                <w:szCs w:val="22"/>
              </w:rPr>
            </w:pPr>
            <w:r>
              <w:rPr>
                <w:sz w:val="22"/>
                <w:szCs w:val="22"/>
              </w:rPr>
              <w:t xml:space="preserve">9.5 </w:t>
            </w:r>
            <w:r w:rsidRPr="00B91643">
              <w:rPr>
                <w:sz w:val="22"/>
                <w:szCs w:val="22"/>
              </w:rPr>
              <w:t xml:space="preserve"> </w:t>
            </w:r>
          </w:p>
        </w:tc>
        <w:tc>
          <w:tcPr>
            <w:tcW w:w="1620" w:type="dxa"/>
          </w:tcPr>
          <w:p w:rsidR="002F34F1" w:rsidRPr="00B91643" w:rsidRDefault="002F34F1" w:rsidP="002903BB">
            <w:pPr>
              <w:tabs>
                <w:tab w:val="left" w:pos="9360"/>
              </w:tabs>
              <w:jc w:val="center"/>
              <w:rPr>
                <w:sz w:val="22"/>
                <w:szCs w:val="22"/>
              </w:rPr>
            </w:pPr>
            <w:r w:rsidRPr="00B91643">
              <w:rPr>
                <w:sz w:val="22"/>
                <w:szCs w:val="22"/>
              </w:rPr>
              <w:t xml:space="preserve">0 </w:t>
            </w:r>
          </w:p>
        </w:tc>
        <w:tc>
          <w:tcPr>
            <w:tcW w:w="1260" w:type="dxa"/>
          </w:tcPr>
          <w:p w:rsidR="002F34F1" w:rsidRPr="00B91643" w:rsidRDefault="002F34F1" w:rsidP="002903BB">
            <w:pPr>
              <w:tabs>
                <w:tab w:val="left" w:pos="9360"/>
              </w:tabs>
              <w:jc w:val="center"/>
              <w:rPr>
                <w:sz w:val="22"/>
                <w:szCs w:val="22"/>
              </w:rPr>
            </w:pPr>
            <w:r>
              <w:rPr>
                <w:sz w:val="22"/>
                <w:szCs w:val="22"/>
              </w:rPr>
              <w:t xml:space="preserve">0 </w:t>
            </w:r>
            <w:r w:rsidRPr="00B91643">
              <w:rPr>
                <w:sz w:val="22"/>
                <w:szCs w:val="22"/>
              </w:rPr>
              <w:t xml:space="preserve"> </w:t>
            </w:r>
          </w:p>
        </w:tc>
      </w:tr>
    </w:tbl>
    <w:p w:rsidR="002F34F1" w:rsidRPr="00B91643" w:rsidRDefault="002F34F1" w:rsidP="002F34F1">
      <w:pPr>
        <w:tabs>
          <w:tab w:val="left" w:pos="9360"/>
        </w:tabs>
        <w:rPr>
          <w:sz w:val="22"/>
          <w:szCs w:val="22"/>
        </w:rPr>
      </w:pPr>
    </w:p>
    <w:p w:rsidR="002F34F1" w:rsidRPr="00B91643" w:rsidRDefault="002F34F1" w:rsidP="002F34F1">
      <w:pPr>
        <w:tabs>
          <w:tab w:val="left" w:pos="9360"/>
        </w:tabs>
        <w:spacing w:line="360" w:lineRule="auto"/>
        <w:rPr>
          <w:sz w:val="22"/>
          <w:szCs w:val="22"/>
        </w:rPr>
      </w:pPr>
      <w:r w:rsidRPr="00B91643">
        <w:rPr>
          <w:sz w:val="22"/>
          <w:szCs w:val="22"/>
        </w:rPr>
        <w:t xml:space="preserve">The mostly relentless march of the increasing use of MMJs or one-man-bands continues again in this year's survey.  Overall, the use has gone up an average of 2 to 3 points per year for the last six or seven years.  That’s about what happened again this year.  Overall, top 25 markets went down in the use of MMJs; markets 26 </w:t>
      </w:r>
      <w:r>
        <w:rPr>
          <w:sz w:val="22"/>
          <w:szCs w:val="22"/>
        </w:rPr>
        <w:t>to</w:t>
      </w:r>
      <w:r w:rsidRPr="00B91643">
        <w:rPr>
          <w:sz w:val="22"/>
          <w:szCs w:val="22"/>
        </w:rPr>
        <w:t xml:space="preserve"> 50 held steady.  Stations in markets 51 </w:t>
      </w:r>
      <w:r>
        <w:rPr>
          <w:sz w:val="22"/>
          <w:szCs w:val="22"/>
        </w:rPr>
        <w:t>to</w:t>
      </w:r>
      <w:r w:rsidRPr="00B91643">
        <w:rPr>
          <w:sz w:val="22"/>
          <w:szCs w:val="22"/>
        </w:rPr>
        <w:t xml:space="preserve"> 100 went up noticeably, and smaller markets edged up.  So I’ll call it another 2 to 3 point increase overall.  </w:t>
      </w:r>
    </w:p>
    <w:p w:rsidR="002F34F1" w:rsidRPr="00B91643" w:rsidRDefault="002F34F1" w:rsidP="002F34F1">
      <w:pPr>
        <w:tabs>
          <w:tab w:val="left" w:pos="9360"/>
        </w:tabs>
        <w:spacing w:line="360" w:lineRule="auto"/>
        <w:rPr>
          <w:sz w:val="22"/>
          <w:szCs w:val="22"/>
        </w:rPr>
      </w:pPr>
    </w:p>
    <w:p w:rsidR="002F34F1" w:rsidRPr="00B91643" w:rsidRDefault="002F34F1" w:rsidP="00672BD8">
      <w:pPr>
        <w:tabs>
          <w:tab w:val="left" w:pos="10080"/>
        </w:tabs>
        <w:spacing w:line="360" w:lineRule="auto"/>
        <w:ind w:right="108"/>
        <w:rPr>
          <w:sz w:val="22"/>
          <w:szCs w:val="22"/>
        </w:rPr>
      </w:pPr>
    </w:p>
    <w:p w:rsidR="00382015" w:rsidRPr="00B91643" w:rsidRDefault="00382015" w:rsidP="000A2B43">
      <w:pPr>
        <w:tabs>
          <w:tab w:val="left" w:pos="9360"/>
        </w:tabs>
        <w:spacing w:line="360" w:lineRule="auto"/>
        <w:rPr>
          <w:sz w:val="22"/>
          <w:szCs w:val="22"/>
        </w:rPr>
      </w:pPr>
      <w:r w:rsidRPr="00B91643">
        <w:rPr>
          <w:b/>
          <w:sz w:val="22"/>
          <w:szCs w:val="22"/>
        </w:rPr>
        <w:t xml:space="preserve">Radio </w:t>
      </w:r>
      <w:r w:rsidR="00647693" w:rsidRPr="00B91643">
        <w:rPr>
          <w:b/>
          <w:sz w:val="22"/>
          <w:szCs w:val="22"/>
        </w:rPr>
        <w:t>s</w:t>
      </w:r>
      <w:r w:rsidRPr="00B91643">
        <w:rPr>
          <w:b/>
          <w:sz w:val="22"/>
          <w:szCs w:val="22"/>
        </w:rPr>
        <w:t>taffing</w:t>
      </w:r>
    </w:p>
    <w:p w:rsidR="00CA0E0F" w:rsidRPr="00B91643" w:rsidRDefault="00CA0E0F" w:rsidP="008500E0">
      <w:pPr>
        <w:pStyle w:val="BodyText"/>
        <w:tabs>
          <w:tab w:val="left" w:pos="9360"/>
        </w:tabs>
        <w:spacing w:line="360" w:lineRule="auto"/>
        <w:rPr>
          <w:szCs w:val="22"/>
        </w:rPr>
      </w:pPr>
    </w:p>
    <w:p w:rsidR="00CA0E0F" w:rsidRPr="00B91643" w:rsidRDefault="00A86B6C" w:rsidP="008500E0">
      <w:pPr>
        <w:pStyle w:val="BodyText"/>
        <w:tabs>
          <w:tab w:val="left" w:pos="9360"/>
        </w:tabs>
        <w:spacing w:line="360" w:lineRule="auto"/>
        <w:rPr>
          <w:szCs w:val="22"/>
        </w:rPr>
      </w:pPr>
      <w:r w:rsidRPr="00B91643">
        <w:rPr>
          <w:szCs w:val="22"/>
        </w:rPr>
        <w:t xml:space="preserve">The typical (median) radio news operation had a full time news staff of one -- the same as it's been since I started doing these surveys </w:t>
      </w:r>
      <w:r w:rsidR="008F66EB" w:rsidRPr="00B91643">
        <w:rPr>
          <w:szCs w:val="22"/>
        </w:rPr>
        <w:t>2</w:t>
      </w:r>
      <w:r w:rsidR="003F1AC8" w:rsidRPr="00B91643">
        <w:rPr>
          <w:szCs w:val="22"/>
        </w:rPr>
        <w:t>3</w:t>
      </w:r>
      <w:r w:rsidRPr="00B91643">
        <w:rPr>
          <w:szCs w:val="22"/>
        </w:rPr>
        <w:t xml:space="preserve"> years ago.</w:t>
      </w:r>
      <w:r w:rsidR="008500E0" w:rsidRPr="00B91643">
        <w:rPr>
          <w:szCs w:val="22"/>
        </w:rPr>
        <w:t xml:space="preserve">  Radio </w:t>
      </w:r>
      <w:r w:rsidR="00382015" w:rsidRPr="00B91643">
        <w:rPr>
          <w:szCs w:val="22"/>
        </w:rPr>
        <w:t xml:space="preserve">news </w:t>
      </w:r>
      <w:r w:rsidR="008500E0" w:rsidRPr="00B91643">
        <w:rPr>
          <w:szCs w:val="22"/>
        </w:rPr>
        <w:t xml:space="preserve">remains highly </w:t>
      </w:r>
      <w:r w:rsidR="00382015" w:rsidRPr="00B91643">
        <w:rPr>
          <w:szCs w:val="22"/>
        </w:rPr>
        <w:t xml:space="preserve">centralized, with the typical </w:t>
      </w:r>
      <w:r w:rsidR="00F65D64" w:rsidRPr="00B91643">
        <w:rPr>
          <w:szCs w:val="22"/>
        </w:rPr>
        <w:t xml:space="preserve">radio </w:t>
      </w:r>
      <w:r w:rsidR="00382015" w:rsidRPr="00B91643">
        <w:rPr>
          <w:szCs w:val="22"/>
        </w:rPr>
        <w:t xml:space="preserve">news director overseeing the news on </w:t>
      </w:r>
      <w:r w:rsidR="00906E41" w:rsidRPr="00B91643">
        <w:rPr>
          <w:szCs w:val="22"/>
        </w:rPr>
        <w:t>an average of</w:t>
      </w:r>
      <w:r w:rsidR="003F1AC8" w:rsidRPr="00B91643">
        <w:rPr>
          <w:szCs w:val="22"/>
        </w:rPr>
        <w:t xml:space="preserve"> </w:t>
      </w:r>
      <w:r w:rsidR="00903BA5" w:rsidRPr="00B91643">
        <w:rPr>
          <w:szCs w:val="22"/>
        </w:rPr>
        <w:t>2.5</w:t>
      </w:r>
      <w:r w:rsidR="00382015" w:rsidRPr="00B91643">
        <w:rPr>
          <w:szCs w:val="22"/>
        </w:rPr>
        <w:t xml:space="preserve"> </w:t>
      </w:r>
      <w:r w:rsidR="00CA0E0F" w:rsidRPr="00B91643">
        <w:rPr>
          <w:szCs w:val="22"/>
        </w:rPr>
        <w:t>stations</w:t>
      </w:r>
      <w:r w:rsidR="00F65D64" w:rsidRPr="00B91643">
        <w:rPr>
          <w:szCs w:val="22"/>
        </w:rPr>
        <w:t xml:space="preserve"> with a</w:t>
      </w:r>
      <w:r w:rsidR="00906E41" w:rsidRPr="00B91643">
        <w:rPr>
          <w:szCs w:val="22"/>
        </w:rPr>
        <w:t xml:space="preserve"> median </w:t>
      </w:r>
      <w:r w:rsidR="00F65D64" w:rsidRPr="00B91643">
        <w:rPr>
          <w:szCs w:val="22"/>
        </w:rPr>
        <w:t>of 2</w:t>
      </w:r>
      <w:r w:rsidR="00906E41" w:rsidRPr="00B91643">
        <w:rPr>
          <w:szCs w:val="22"/>
        </w:rPr>
        <w:t xml:space="preserve">.  </w:t>
      </w:r>
      <w:r w:rsidR="00B75EC1" w:rsidRPr="00B91643">
        <w:rPr>
          <w:szCs w:val="22"/>
        </w:rPr>
        <w:t xml:space="preserve">Those numbers </w:t>
      </w:r>
      <w:r w:rsidR="00184E88" w:rsidRPr="00B91643">
        <w:rPr>
          <w:szCs w:val="22"/>
        </w:rPr>
        <w:t>a</w:t>
      </w:r>
      <w:r w:rsidR="00B75EC1" w:rsidRPr="00B91643">
        <w:rPr>
          <w:szCs w:val="22"/>
        </w:rPr>
        <w:t xml:space="preserve">re </w:t>
      </w:r>
      <w:r w:rsidR="00903BA5" w:rsidRPr="00B91643">
        <w:rPr>
          <w:szCs w:val="22"/>
        </w:rPr>
        <w:t xml:space="preserve">nearly </w:t>
      </w:r>
      <w:r w:rsidR="00B75EC1" w:rsidRPr="00B91643">
        <w:rPr>
          <w:szCs w:val="22"/>
        </w:rPr>
        <w:t>identical to last year</w:t>
      </w:r>
      <w:r w:rsidR="00903BA5" w:rsidRPr="00B91643">
        <w:rPr>
          <w:szCs w:val="22"/>
        </w:rPr>
        <w:t xml:space="preserve"> (and the year before)</w:t>
      </w:r>
      <w:r w:rsidR="00B75EC1" w:rsidRPr="00B91643">
        <w:rPr>
          <w:szCs w:val="22"/>
        </w:rPr>
        <w:t xml:space="preserve">.  </w:t>
      </w:r>
      <w:r w:rsidR="00906E41" w:rsidRPr="00B91643">
        <w:rPr>
          <w:szCs w:val="22"/>
        </w:rPr>
        <w:t xml:space="preserve">All told, </w:t>
      </w:r>
      <w:r w:rsidR="00A366F6" w:rsidRPr="00B91643">
        <w:rPr>
          <w:szCs w:val="22"/>
        </w:rPr>
        <w:t xml:space="preserve">85.2% </w:t>
      </w:r>
      <w:r w:rsidR="0042733F" w:rsidRPr="00B91643">
        <w:rPr>
          <w:szCs w:val="22"/>
        </w:rPr>
        <w:t xml:space="preserve">of </w:t>
      </w:r>
      <w:r w:rsidR="00975EDF" w:rsidRPr="00B91643">
        <w:rPr>
          <w:szCs w:val="22"/>
        </w:rPr>
        <w:t xml:space="preserve">all </w:t>
      </w:r>
      <w:r w:rsidR="0042733F" w:rsidRPr="00B91643">
        <w:rPr>
          <w:szCs w:val="22"/>
        </w:rPr>
        <w:t xml:space="preserve">multi-station </w:t>
      </w:r>
      <w:r w:rsidR="00DD65C6" w:rsidRPr="00B91643">
        <w:rPr>
          <w:szCs w:val="22"/>
        </w:rPr>
        <w:t>local groups</w:t>
      </w:r>
      <w:r w:rsidR="0042733F" w:rsidRPr="00B91643">
        <w:rPr>
          <w:szCs w:val="22"/>
        </w:rPr>
        <w:t xml:space="preserve"> </w:t>
      </w:r>
      <w:r w:rsidR="00D53108" w:rsidRPr="00B91643">
        <w:rPr>
          <w:szCs w:val="22"/>
        </w:rPr>
        <w:t>operat</w:t>
      </w:r>
      <w:r w:rsidR="00906E41" w:rsidRPr="00B91643">
        <w:rPr>
          <w:szCs w:val="22"/>
        </w:rPr>
        <w:t>e</w:t>
      </w:r>
      <w:r w:rsidR="00D53108" w:rsidRPr="00B91643">
        <w:rPr>
          <w:szCs w:val="22"/>
        </w:rPr>
        <w:t xml:space="preserve"> with</w:t>
      </w:r>
      <w:r w:rsidR="0042733F" w:rsidRPr="00B91643">
        <w:rPr>
          <w:szCs w:val="22"/>
        </w:rPr>
        <w:t xml:space="preserve"> a centralized newsroom</w:t>
      </w:r>
      <w:r w:rsidR="00CA0E0F" w:rsidRPr="00B91643">
        <w:rPr>
          <w:szCs w:val="22"/>
        </w:rPr>
        <w:t>.</w:t>
      </w:r>
      <w:r w:rsidR="00184E88" w:rsidRPr="00B91643">
        <w:rPr>
          <w:szCs w:val="22"/>
        </w:rPr>
        <w:t xml:space="preserve">  That’s up from last year’s </w:t>
      </w:r>
      <w:r w:rsidR="00A366F6" w:rsidRPr="00B91643">
        <w:rPr>
          <w:szCs w:val="22"/>
        </w:rPr>
        <w:t xml:space="preserve">81% … which was up from the previous year’s </w:t>
      </w:r>
      <w:r w:rsidR="00184E88" w:rsidRPr="00B91643">
        <w:rPr>
          <w:szCs w:val="22"/>
        </w:rPr>
        <w:t>79.4%.</w:t>
      </w:r>
    </w:p>
    <w:p w:rsidR="006543F6" w:rsidRPr="00B91643" w:rsidRDefault="006543F6" w:rsidP="008500E0">
      <w:pPr>
        <w:pStyle w:val="BodyText"/>
        <w:tabs>
          <w:tab w:val="left" w:pos="9360"/>
        </w:tabs>
        <w:spacing w:line="360" w:lineRule="auto"/>
        <w:rPr>
          <w:szCs w:val="22"/>
        </w:rPr>
      </w:pPr>
    </w:p>
    <w:p w:rsidR="002C4DED" w:rsidRPr="001359C8" w:rsidRDefault="002C4DED" w:rsidP="002C4DED">
      <w:pPr>
        <w:tabs>
          <w:tab w:val="left" w:pos="9360"/>
        </w:tabs>
        <w:rPr>
          <w:b/>
          <w:sz w:val="22"/>
          <w:szCs w:val="22"/>
        </w:rPr>
      </w:pPr>
      <w:r w:rsidRPr="001359C8">
        <w:rPr>
          <w:b/>
          <w:sz w:val="22"/>
          <w:szCs w:val="22"/>
        </w:rPr>
        <w:lastRenderedPageBreak/>
        <w:t>Number of Stations Where the Radio News Director Oversees the News – 201</w:t>
      </w:r>
      <w:r w:rsidR="003C38AD" w:rsidRPr="001359C8">
        <w:rPr>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54"/>
      </w:tblGrid>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No. of Stations</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Percentage</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One</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3C38AD" w:rsidP="00905A5C">
            <w:pPr>
              <w:tabs>
                <w:tab w:val="left" w:pos="9360"/>
              </w:tabs>
              <w:rPr>
                <w:sz w:val="22"/>
                <w:szCs w:val="22"/>
              </w:rPr>
            </w:pPr>
            <w:r w:rsidRPr="00B91643">
              <w:rPr>
                <w:sz w:val="22"/>
                <w:szCs w:val="22"/>
              </w:rPr>
              <w:t>26.1%</w:t>
            </w:r>
          </w:p>
        </w:tc>
      </w:tr>
      <w:tr w:rsidR="002C4DED" w:rsidRPr="00B91643" w:rsidTr="000B06B5">
        <w:trPr>
          <w:trHeight w:val="215"/>
        </w:trPr>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Two</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3C38AD" w:rsidP="00905A5C">
            <w:pPr>
              <w:tabs>
                <w:tab w:val="left" w:pos="9360"/>
              </w:tabs>
              <w:rPr>
                <w:sz w:val="22"/>
                <w:szCs w:val="22"/>
              </w:rPr>
            </w:pPr>
            <w:r w:rsidRPr="00B91643">
              <w:rPr>
                <w:sz w:val="22"/>
                <w:szCs w:val="22"/>
              </w:rPr>
              <w:t xml:space="preserve">21.4 </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Three</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905A5C" w:rsidP="00905A5C">
            <w:pPr>
              <w:tabs>
                <w:tab w:val="left" w:pos="9360"/>
              </w:tabs>
              <w:rPr>
                <w:sz w:val="22"/>
                <w:szCs w:val="22"/>
              </w:rPr>
            </w:pPr>
            <w:r>
              <w:rPr>
                <w:sz w:val="22"/>
                <w:szCs w:val="22"/>
              </w:rPr>
              <w:t xml:space="preserve">14.5 </w:t>
            </w:r>
            <w:r w:rsidR="002C4DED" w:rsidRPr="00B91643">
              <w:rPr>
                <w:sz w:val="22"/>
                <w:szCs w:val="22"/>
              </w:rPr>
              <w:t xml:space="preserve"> </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 xml:space="preserve">Four </w:t>
            </w:r>
            <w:r w:rsidR="00B75EC1" w:rsidRPr="00B91643">
              <w:rPr>
                <w:sz w:val="22"/>
                <w:szCs w:val="22"/>
              </w:rPr>
              <w:t>- Nine</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905A5C" w:rsidP="00905A5C">
            <w:pPr>
              <w:tabs>
                <w:tab w:val="left" w:pos="9360"/>
              </w:tabs>
              <w:rPr>
                <w:sz w:val="22"/>
                <w:szCs w:val="22"/>
              </w:rPr>
            </w:pPr>
            <w:r>
              <w:rPr>
                <w:sz w:val="22"/>
                <w:szCs w:val="22"/>
              </w:rPr>
              <w:t xml:space="preserve">33.8 </w:t>
            </w:r>
            <w:r w:rsidR="002C4DED" w:rsidRPr="00B91643">
              <w:rPr>
                <w:sz w:val="22"/>
                <w:szCs w:val="22"/>
              </w:rPr>
              <w:t xml:space="preserve"> </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3C38AD" w:rsidP="002D5A75">
            <w:pPr>
              <w:tabs>
                <w:tab w:val="left" w:pos="9360"/>
              </w:tabs>
              <w:rPr>
                <w:sz w:val="22"/>
                <w:szCs w:val="22"/>
              </w:rPr>
            </w:pPr>
            <w:r w:rsidRPr="00B91643">
              <w:rPr>
                <w:sz w:val="22"/>
                <w:szCs w:val="22"/>
              </w:rPr>
              <w:t>Ten+</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905A5C" w:rsidP="00905A5C">
            <w:pPr>
              <w:tabs>
                <w:tab w:val="left" w:pos="9360"/>
              </w:tabs>
              <w:rPr>
                <w:sz w:val="22"/>
                <w:szCs w:val="22"/>
              </w:rPr>
            </w:pPr>
            <w:r>
              <w:rPr>
                <w:sz w:val="22"/>
                <w:szCs w:val="22"/>
              </w:rPr>
              <w:t xml:space="preserve">4.3 </w:t>
            </w:r>
            <w:r w:rsidR="004D23A5" w:rsidRPr="00B91643">
              <w:rPr>
                <w:sz w:val="22"/>
                <w:szCs w:val="22"/>
              </w:rPr>
              <w:t xml:space="preserve"> </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Overall</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Number</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Average</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905A5C" w:rsidP="00905A5C">
            <w:pPr>
              <w:tabs>
                <w:tab w:val="left" w:pos="9360"/>
              </w:tabs>
              <w:rPr>
                <w:sz w:val="22"/>
                <w:szCs w:val="22"/>
              </w:rPr>
            </w:pPr>
            <w:r>
              <w:rPr>
                <w:sz w:val="22"/>
                <w:szCs w:val="22"/>
              </w:rPr>
              <w:t xml:space="preserve">2.5 </w:t>
            </w:r>
            <w:r w:rsidR="002C4DED" w:rsidRPr="00B91643">
              <w:rPr>
                <w:sz w:val="22"/>
                <w:szCs w:val="22"/>
              </w:rPr>
              <w:t>locally</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Median</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905A5C" w:rsidP="008F22BE">
            <w:pPr>
              <w:tabs>
                <w:tab w:val="left" w:pos="9360"/>
              </w:tabs>
              <w:rPr>
                <w:sz w:val="22"/>
                <w:szCs w:val="22"/>
              </w:rPr>
            </w:pPr>
            <w:r>
              <w:rPr>
                <w:sz w:val="22"/>
                <w:szCs w:val="22"/>
              </w:rPr>
              <w:t xml:space="preserve">2 </w:t>
            </w:r>
            <w:r w:rsidR="00933EFF" w:rsidRPr="00B91643">
              <w:rPr>
                <w:sz w:val="22"/>
                <w:szCs w:val="22"/>
              </w:rPr>
              <w:t xml:space="preserve"> </w:t>
            </w:r>
            <w:r w:rsidR="008F22BE" w:rsidRPr="00B91643">
              <w:rPr>
                <w:sz w:val="22"/>
                <w:szCs w:val="22"/>
              </w:rPr>
              <w:t xml:space="preserve"> </w:t>
            </w:r>
            <w:r w:rsidR="002C4DED" w:rsidRPr="00B91643">
              <w:rPr>
                <w:sz w:val="22"/>
                <w:szCs w:val="22"/>
              </w:rPr>
              <w:t xml:space="preserve"> </w:t>
            </w:r>
          </w:p>
        </w:tc>
      </w:tr>
      <w:tr w:rsidR="002C4DED" w:rsidRPr="00B91643" w:rsidTr="000B06B5">
        <w:tc>
          <w:tcPr>
            <w:tcW w:w="1908" w:type="dxa"/>
            <w:tcBorders>
              <w:top w:val="single" w:sz="4" w:space="0" w:color="auto"/>
              <w:left w:val="single" w:sz="4" w:space="0" w:color="auto"/>
              <w:bottom w:val="single" w:sz="4" w:space="0" w:color="auto"/>
              <w:right w:val="single" w:sz="4" w:space="0" w:color="auto"/>
            </w:tcBorders>
            <w:hideMark/>
          </w:tcPr>
          <w:p w:rsidR="002C4DED" w:rsidRPr="00B91643" w:rsidRDefault="002C4DED" w:rsidP="002D5A75">
            <w:pPr>
              <w:tabs>
                <w:tab w:val="left" w:pos="9360"/>
              </w:tabs>
              <w:rPr>
                <w:sz w:val="22"/>
                <w:szCs w:val="22"/>
              </w:rPr>
            </w:pPr>
            <w:r w:rsidRPr="00B91643">
              <w:rPr>
                <w:sz w:val="22"/>
                <w:szCs w:val="22"/>
              </w:rPr>
              <w:t>Maximum</w:t>
            </w:r>
          </w:p>
        </w:tc>
        <w:tc>
          <w:tcPr>
            <w:tcW w:w="2854" w:type="dxa"/>
            <w:tcBorders>
              <w:top w:val="single" w:sz="4" w:space="0" w:color="auto"/>
              <w:left w:val="single" w:sz="4" w:space="0" w:color="auto"/>
              <w:bottom w:val="single" w:sz="4" w:space="0" w:color="auto"/>
              <w:right w:val="single" w:sz="4" w:space="0" w:color="auto"/>
            </w:tcBorders>
            <w:hideMark/>
          </w:tcPr>
          <w:p w:rsidR="002C4DED" w:rsidRPr="00B91643" w:rsidRDefault="004D23A5" w:rsidP="00081B7D">
            <w:pPr>
              <w:tabs>
                <w:tab w:val="left" w:pos="9360"/>
              </w:tabs>
              <w:rPr>
                <w:sz w:val="22"/>
                <w:szCs w:val="22"/>
              </w:rPr>
            </w:pPr>
            <w:r w:rsidRPr="00B91643">
              <w:rPr>
                <w:sz w:val="22"/>
                <w:szCs w:val="22"/>
              </w:rPr>
              <w:t xml:space="preserve">9 </w:t>
            </w:r>
            <w:r w:rsidR="002C4DED" w:rsidRPr="00B91643">
              <w:rPr>
                <w:sz w:val="22"/>
                <w:szCs w:val="22"/>
              </w:rPr>
              <w:t xml:space="preserve">locally </w:t>
            </w:r>
            <w:r w:rsidR="00495097" w:rsidRPr="00B91643">
              <w:rPr>
                <w:sz w:val="22"/>
                <w:szCs w:val="22"/>
              </w:rPr>
              <w:t xml:space="preserve">… </w:t>
            </w:r>
            <w:r w:rsidR="00905A5C">
              <w:rPr>
                <w:sz w:val="22"/>
                <w:szCs w:val="22"/>
              </w:rPr>
              <w:t>60</w:t>
            </w:r>
            <w:r w:rsidRPr="00B91643">
              <w:rPr>
                <w:sz w:val="22"/>
                <w:szCs w:val="22"/>
              </w:rPr>
              <w:t xml:space="preserve"> </w:t>
            </w:r>
            <w:r w:rsidR="002C4DED" w:rsidRPr="00B91643">
              <w:rPr>
                <w:sz w:val="22"/>
                <w:szCs w:val="22"/>
              </w:rPr>
              <w:t xml:space="preserve">elsewhere </w:t>
            </w:r>
          </w:p>
        </w:tc>
      </w:tr>
    </w:tbl>
    <w:p w:rsidR="002C4DED" w:rsidRPr="00B91643" w:rsidRDefault="002C4DED" w:rsidP="002C4DED">
      <w:pPr>
        <w:tabs>
          <w:tab w:val="left" w:pos="9360"/>
        </w:tabs>
        <w:rPr>
          <w:sz w:val="22"/>
          <w:szCs w:val="22"/>
          <w:highlight w:val="yellow"/>
        </w:rPr>
      </w:pPr>
    </w:p>
    <w:p w:rsidR="00CD4DA4" w:rsidRPr="00B91643" w:rsidRDefault="00512B38" w:rsidP="002C4DED">
      <w:pPr>
        <w:tabs>
          <w:tab w:val="left" w:pos="9360"/>
        </w:tabs>
        <w:spacing w:line="360" w:lineRule="auto"/>
        <w:rPr>
          <w:sz w:val="22"/>
          <w:szCs w:val="22"/>
        </w:rPr>
      </w:pPr>
      <w:r w:rsidRPr="00B91643">
        <w:rPr>
          <w:sz w:val="22"/>
          <w:szCs w:val="22"/>
        </w:rPr>
        <w:t xml:space="preserve">Only about 5% of radio news directors oversee news for a station outside their own market.  </w:t>
      </w:r>
      <w:r w:rsidR="00CD4DA4" w:rsidRPr="00B91643">
        <w:rPr>
          <w:sz w:val="22"/>
          <w:szCs w:val="22"/>
        </w:rPr>
        <w:t>That’s down from last year’s 7%.</w:t>
      </w:r>
    </w:p>
    <w:p w:rsidR="00CD4DA4" w:rsidRPr="00B91643" w:rsidRDefault="00CD4DA4" w:rsidP="002C4DED">
      <w:pPr>
        <w:tabs>
          <w:tab w:val="left" w:pos="9360"/>
        </w:tabs>
        <w:spacing w:line="360" w:lineRule="auto"/>
        <w:rPr>
          <w:sz w:val="22"/>
          <w:szCs w:val="22"/>
        </w:rPr>
      </w:pPr>
    </w:p>
    <w:p w:rsidR="00382015" w:rsidRPr="001359C8" w:rsidRDefault="00382015" w:rsidP="00382015">
      <w:pPr>
        <w:tabs>
          <w:tab w:val="left" w:pos="9360"/>
        </w:tabs>
        <w:rPr>
          <w:b/>
          <w:sz w:val="22"/>
          <w:szCs w:val="22"/>
        </w:rPr>
      </w:pPr>
      <w:r w:rsidRPr="001359C8">
        <w:rPr>
          <w:b/>
          <w:sz w:val="22"/>
          <w:szCs w:val="22"/>
        </w:rPr>
        <w:t xml:space="preserve">Radio </w:t>
      </w:r>
      <w:r w:rsidR="000C6BD7" w:rsidRPr="001359C8">
        <w:rPr>
          <w:b/>
          <w:sz w:val="22"/>
          <w:szCs w:val="22"/>
        </w:rPr>
        <w:t>s</w:t>
      </w:r>
      <w:r w:rsidRPr="001359C8">
        <w:rPr>
          <w:b/>
          <w:sz w:val="22"/>
          <w:szCs w:val="22"/>
        </w:rPr>
        <w:t>taf</w:t>
      </w:r>
      <w:r w:rsidR="0042733F" w:rsidRPr="001359C8">
        <w:rPr>
          <w:b/>
          <w:sz w:val="22"/>
          <w:szCs w:val="22"/>
        </w:rPr>
        <w:t xml:space="preserve">f </w:t>
      </w:r>
      <w:r w:rsidR="000C6BD7" w:rsidRPr="001359C8">
        <w:rPr>
          <w:b/>
          <w:sz w:val="22"/>
          <w:szCs w:val="22"/>
        </w:rPr>
        <w:t>s</w:t>
      </w:r>
      <w:r w:rsidR="0042733F" w:rsidRPr="001359C8">
        <w:rPr>
          <w:b/>
          <w:sz w:val="22"/>
          <w:szCs w:val="22"/>
        </w:rPr>
        <w:t xml:space="preserve">ize – </w:t>
      </w:r>
      <w:r w:rsidR="00BD1C25" w:rsidRPr="001359C8">
        <w:rPr>
          <w:b/>
          <w:sz w:val="22"/>
          <w:szCs w:val="22"/>
        </w:rPr>
        <w:t>201</w:t>
      </w:r>
      <w:r w:rsidR="003F1AC8" w:rsidRPr="001359C8">
        <w:rPr>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68"/>
        <w:gridCol w:w="888"/>
        <w:gridCol w:w="713"/>
        <w:gridCol w:w="971"/>
        <w:gridCol w:w="912"/>
        <w:gridCol w:w="750"/>
        <w:gridCol w:w="1001"/>
        <w:gridCol w:w="942"/>
        <w:gridCol w:w="788"/>
      </w:tblGrid>
      <w:tr w:rsidR="00FD6E43" w:rsidRPr="00B91643" w:rsidTr="00FD6E43">
        <w:tc>
          <w:tcPr>
            <w:tcW w:w="1281" w:type="dxa"/>
            <w:tcBorders>
              <w:top w:val="single" w:sz="4" w:space="0" w:color="auto"/>
              <w:left w:val="single" w:sz="4" w:space="0" w:color="auto"/>
              <w:bottom w:val="single" w:sz="4" w:space="0" w:color="auto"/>
              <w:right w:val="single" w:sz="4" w:space="0" w:color="auto"/>
            </w:tcBorders>
          </w:tcPr>
          <w:p w:rsidR="00382015" w:rsidRPr="00841238" w:rsidRDefault="00382015" w:rsidP="00D86F73">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0B06B5" w:rsidRPr="00841238" w:rsidRDefault="00382015" w:rsidP="000B06B5">
            <w:pPr>
              <w:tabs>
                <w:tab w:val="left" w:pos="9360"/>
              </w:tabs>
              <w:jc w:val="center"/>
              <w:rPr>
                <w:sz w:val="20"/>
                <w:szCs w:val="20"/>
              </w:rPr>
            </w:pPr>
            <w:r w:rsidRPr="00841238">
              <w:rPr>
                <w:sz w:val="20"/>
                <w:szCs w:val="20"/>
              </w:rPr>
              <w:t>Av</w:t>
            </w:r>
            <w:r w:rsidR="000B06B5" w:rsidRPr="00841238">
              <w:rPr>
                <w:sz w:val="20"/>
                <w:szCs w:val="20"/>
              </w:rPr>
              <w:t>era</w:t>
            </w:r>
            <w:r w:rsidRPr="00841238">
              <w:rPr>
                <w:sz w:val="20"/>
                <w:szCs w:val="20"/>
              </w:rPr>
              <w:t>g</w:t>
            </w:r>
            <w:r w:rsidR="000B06B5" w:rsidRPr="00841238">
              <w:rPr>
                <w:sz w:val="20"/>
                <w:szCs w:val="20"/>
              </w:rPr>
              <w:t>e</w:t>
            </w:r>
          </w:p>
          <w:p w:rsidR="00382015" w:rsidRPr="00841238" w:rsidRDefault="00382015" w:rsidP="000B06B5">
            <w:pPr>
              <w:tabs>
                <w:tab w:val="left" w:pos="9360"/>
              </w:tabs>
              <w:jc w:val="center"/>
              <w:rPr>
                <w:sz w:val="20"/>
                <w:szCs w:val="20"/>
              </w:rPr>
            </w:pPr>
            <w:r w:rsidRPr="00841238">
              <w:rPr>
                <w:sz w:val="20"/>
                <w:szCs w:val="20"/>
              </w:rPr>
              <w:t xml:space="preserve"> full-time</w:t>
            </w:r>
          </w:p>
        </w:tc>
        <w:tc>
          <w:tcPr>
            <w:tcW w:w="921"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 xml:space="preserve">Median </w:t>
            </w:r>
          </w:p>
          <w:p w:rsidR="00382015" w:rsidRPr="00841238" w:rsidRDefault="00382015" w:rsidP="000B06B5">
            <w:pPr>
              <w:tabs>
                <w:tab w:val="left" w:pos="9360"/>
              </w:tabs>
              <w:jc w:val="center"/>
              <w:rPr>
                <w:sz w:val="20"/>
                <w:szCs w:val="20"/>
              </w:rPr>
            </w:pPr>
            <w:r w:rsidRPr="00841238">
              <w:rPr>
                <w:sz w:val="20"/>
                <w:szCs w:val="20"/>
              </w:rPr>
              <w:t>full-</w:t>
            </w:r>
            <w:r w:rsidR="000B06B5" w:rsidRPr="00841238">
              <w:rPr>
                <w:sz w:val="20"/>
                <w:szCs w:val="20"/>
              </w:rPr>
              <w:t>t</w:t>
            </w:r>
            <w:r w:rsidRPr="00841238">
              <w:rPr>
                <w:sz w:val="20"/>
                <w:szCs w:val="20"/>
              </w:rPr>
              <w:t>ime</w:t>
            </w:r>
          </w:p>
        </w:tc>
        <w:tc>
          <w:tcPr>
            <w:tcW w:w="949"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Max</w:t>
            </w:r>
          </w:p>
          <w:p w:rsidR="00382015" w:rsidRPr="00841238" w:rsidRDefault="00382015" w:rsidP="00DD0578">
            <w:pPr>
              <w:tabs>
                <w:tab w:val="left" w:pos="9360"/>
              </w:tabs>
              <w:jc w:val="center"/>
              <w:rPr>
                <w:sz w:val="20"/>
                <w:szCs w:val="20"/>
              </w:rPr>
            </w:pPr>
            <w:r w:rsidRPr="00841238">
              <w:rPr>
                <w:sz w:val="20"/>
                <w:szCs w:val="20"/>
              </w:rPr>
              <w:t>full-time</w:t>
            </w:r>
          </w:p>
        </w:tc>
        <w:tc>
          <w:tcPr>
            <w:tcW w:w="99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Av</w:t>
            </w:r>
            <w:r w:rsidR="000B06B5" w:rsidRPr="00841238">
              <w:rPr>
                <w:sz w:val="20"/>
                <w:szCs w:val="20"/>
              </w:rPr>
              <w:t>era</w:t>
            </w:r>
            <w:r w:rsidRPr="00841238">
              <w:rPr>
                <w:sz w:val="20"/>
                <w:szCs w:val="20"/>
              </w:rPr>
              <w:t>g</w:t>
            </w:r>
            <w:r w:rsidR="000B06B5" w:rsidRPr="00841238">
              <w:rPr>
                <w:sz w:val="20"/>
                <w:szCs w:val="20"/>
              </w:rPr>
              <w:t>e</w:t>
            </w:r>
          </w:p>
          <w:p w:rsidR="00382015" w:rsidRPr="00841238" w:rsidRDefault="00382015" w:rsidP="00DD057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Med</w:t>
            </w:r>
            <w:r w:rsidR="000B06B5" w:rsidRPr="00841238">
              <w:rPr>
                <w:sz w:val="20"/>
                <w:szCs w:val="20"/>
              </w:rPr>
              <w:t>ian</w:t>
            </w:r>
          </w:p>
          <w:p w:rsidR="00382015" w:rsidRPr="00841238" w:rsidRDefault="00382015" w:rsidP="00DD057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Max</w:t>
            </w:r>
          </w:p>
          <w:p w:rsidR="00382015" w:rsidRPr="00841238" w:rsidRDefault="00382015" w:rsidP="00DD0578">
            <w:pPr>
              <w:tabs>
                <w:tab w:val="left" w:pos="9360"/>
              </w:tabs>
              <w:jc w:val="center"/>
              <w:rPr>
                <w:sz w:val="20"/>
                <w:szCs w:val="20"/>
              </w:rPr>
            </w:pPr>
            <w:r w:rsidRPr="00841238">
              <w:rPr>
                <w:sz w:val="20"/>
                <w:szCs w:val="20"/>
              </w:rPr>
              <w:t>part-time</w:t>
            </w:r>
          </w:p>
        </w:tc>
        <w:tc>
          <w:tcPr>
            <w:tcW w:w="108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Av</w:t>
            </w:r>
            <w:r w:rsidR="000B06B5" w:rsidRPr="00841238">
              <w:rPr>
                <w:sz w:val="20"/>
                <w:szCs w:val="20"/>
              </w:rPr>
              <w:t>era</w:t>
            </w:r>
            <w:r w:rsidRPr="00841238">
              <w:rPr>
                <w:sz w:val="20"/>
                <w:szCs w:val="20"/>
              </w:rPr>
              <w:t>g</w:t>
            </w:r>
            <w:r w:rsidR="000B06B5" w:rsidRPr="00841238">
              <w:rPr>
                <w:sz w:val="20"/>
                <w:szCs w:val="20"/>
              </w:rPr>
              <w:t>e</w:t>
            </w:r>
            <w:r w:rsidRPr="00841238">
              <w:rPr>
                <w:sz w:val="20"/>
                <w:szCs w:val="20"/>
              </w:rPr>
              <w:t xml:space="preserve"> </w:t>
            </w:r>
          </w:p>
          <w:p w:rsidR="00382015" w:rsidRPr="00841238" w:rsidRDefault="00382015" w:rsidP="00DD0578">
            <w:pPr>
              <w:tabs>
                <w:tab w:val="left" w:pos="9360"/>
              </w:tabs>
              <w:jc w:val="center"/>
              <w:rPr>
                <w:sz w:val="20"/>
                <w:szCs w:val="20"/>
              </w:rPr>
            </w:pPr>
            <w:r w:rsidRPr="00841238">
              <w:rPr>
                <w:sz w:val="20"/>
                <w:szCs w:val="20"/>
              </w:rPr>
              <w:t>total staff</w:t>
            </w:r>
          </w:p>
        </w:tc>
        <w:tc>
          <w:tcPr>
            <w:tcW w:w="108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Med</w:t>
            </w:r>
            <w:r w:rsidR="000B06B5" w:rsidRPr="00841238">
              <w:rPr>
                <w:sz w:val="20"/>
                <w:szCs w:val="20"/>
              </w:rPr>
              <w:t>ian</w:t>
            </w:r>
            <w:r w:rsidRPr="00841238">
              <w:rPr>
                <w:sz w:val="20"/>
                <w:szCs w:val="20"/>
              </w:rPr>
              <w:t xml:space="preserve"> </w:t>
            </w:r>
          </w:p>
          <w:p w:rsidR="00382015" w:rsidRPr="00841238" w:rsidRDefault="00382015" w:rsidP="00DD0578">
            <w:pPr>
              <w:tabs>
                <w:tab w:val="left" w:pos="9360"/>
              </w:tabs>
              <w:jc w:val="center"/>
              <w:rPr>
                <w:sz w:val="20"/>
                <w:szCs w:val="20"/>
              </w:rPr>
            </w:pPr>
            <w:r w:rsidRPr="00841238">
              <w:rPr>
                <w:sz w:val="20"/>
                <w:szCs w:val="20"/>
              </w:rPr>
              <w:t>total staff</w:t>
            </w:r>
          </w:p>
        </w:tc>
        <w:tc>
          <w:tcPr>
            <w:tcW w:w="1170" w:type="dxa"/>
            <w:tcBorders>
              <w:top w:val="single" w:sz="4" w:space="0" w:color="auto"/>
              <w:left w:val="single" w:sz="4" w:space="0" w:color="auto"/>
              <w:bottom w:val="single" w:sz="4" w:space="0" w:color="auto"/>
              <w:right w:val="single" w:sz="4" w:space="0" w:color="auto"/>
            </w:tcBorders>
            <w:hideMark/>
          </w:tcPr>
          <w:p w:rsidR="000B06B5" w:rsidRPr="00841238" w:rsidRDefault="00382015" w:rsidP="00DD0578">
            <w:pPr>
              <w:tabs>
                <w:tab w:val="left" w:pos="9360"/>
              </w:tabs>
              <w:jc w:val="center"/>
              <w:rPr>
                <w:sz w:val="20"/>
                <w:szCs w:val="20"/>
              </w:rPr>
            </w:pPr>
            <w:r w:rsidRPr="00841238">
              <w:rPr>
                <w:sz w:val="20"/>
                <w:szCs w:val="20"/>
              </w:rPr>
              <w:t>Max</w:t>
            </w:r>
          </w:p>
          <w:p w:rsidR="00382015" w:rsidRPr="00841238" w:rsidRDefault="00382015" w:rsidP="00DD0578">
            <w:pPr>
              <w:tabs>
                <w:tab w:val="left" w:pos="9360"/>
              </w:tabs>
              <w:jc w:val="center"/>
              <w:rPr>
                <w:sz w:val="20"/>
                <w:szCs w:val="20"/>
              </w:rPr>
            </w:pPr>
            <w:r w:rsidRPr="00841238">
              <w:rPr>
                <w:sz w:val="20"/>
                <w:szCs w:val="20"/>
              </w:rPr>
              <w:t xml:space="preserve"> total staff</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tcPr>
          <w:p w:rsidR="00B73A60" w:rsidRPr="00841238" w:rsidRDefault="00B73A60" w:rsidP="00D86F73">
            <w:pPr>
              <w:tabs>
                <w:tab w:val="left" w:pos="9360"/>
              </w:tabs>
              <w:rPr>
                <w:sz w:val="20"/>
                <w:szCs w:val="20"/>
              </w:rPr>
            </w:pPr>
            <w:r w:rsidRPr="00841238">
              <w:rPr>
                <w:sz w:val="20"/>
                <w:szCs w:val="20"/>
              </w:rPr>
              <w:t>All Radio</w:t>
            </w:r>
          </w:p>
        </w:tc>
        <w:tc>
          <w:tcPr>
            <w:tcW w:w="981" w:type="dxa"/>
            <w:tcBorders>
              <w:top w:val="single" w:sz="4" w:space="0" w:color="auto"/>
              <w:left w:val="single" w:sz="4" w:space="0" w:color="auto"/>
              <w:bottom w:val="single" w:sz="4" w:space="0" w:color="auto"/>
              <w:right w:val="single" w:sz="4" w:space="0" w:color="auto"/>
            </w:tcBorders>
          </w:tcPr>
          <w:p w:rsidR="00B73A60" w:rsidRPr="00841238" w:rsidRDefault="00B73A60" w:rsidP="000B06B5">
            <w:pPr>
              <w:tabs>
                <w:tab w:val="left" w:pos="9360"/>
              </w:tabs>
              <w:jc w:val="center"/>
              <w:rPr>
                <w:sz w:val="20"/>
                <w:szCs w:val="20"/>
              </w:rPr>
            </w:pPr>
            <w:r w:rsidRPr="00841238">
              <w:rPr>
                <w:sz w:val="20"/>
                <w:szCs w:val="20"/>
              </w:rPr>
              <w:t>2</w:t>
            </w:r>
          </w:p>
        </w:tc>
        <w:tc>
          <w:tcPr>
            <w:tcW w:w="921"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1</w:t>
            </w:r>
          </w:p>
        </w:tc>
        <w:tc>
          <w:tcPr>
            <w:tcW w:w="949"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33</w:t>
            </w:r>
          </w:p>
        </w:tc>
        <w:tc>
          <w:tcPr>
            <w:tcW w:w="99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3.5</w:t>
            </w:r>
          </w:p>
        </w:tc>
        <w:tc>
          <w:tcPr>
            <w:tcW w:w="108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B73A60" w:rsidRPr="00841238" w:rsidRDefault="00B73A60" w:rsidP="00DD0578">
            <w:pPr>
              <w:tabs>
                <w:tab w:val="left" w:pos="9360"/>
              </w:tabs>
              <w:jc w:val="center"/>
              <w:rPr>
                <w:sz w:val="20"/>
                <w:szCs w:val="20"/>
              </w:rPr>
            </w:pPr>
            <w:r w:rsidRPr="00841238">
              <w:rPr>
                <w:sz w:val="20"/>
                <w:szCs w:val="20"/>
              </w:rPr>
              <w:t>30</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hideMark/>
          </w:tcPr>
          <w:p w:rsidR="00382015" w:rsidRPr="00841238" w:rsidRDefault="00382015" w:rsidP="00D86F73">
            <w:pPr>
              <w:tabs>
                <w:tab w:val="left" w:pos="9360"/>
              </w:tabs>
              <w:rPr>
                <w:sz w:val="20"/>
                <w:szCs w:val="20"/>
              </w:rPr>
            </w:pPr>
            <w:r w:rsidRPr="00841238">
              <w:rPr>
                <w:sz w:val="20"/>
                <w:szCs w:val="20"/>
              </w:rPr>
              <w:t>Market size:</w:t>
            </w:r>
          </w:p>
        </w:tc>
        <w:tc>
          <w:tcPr>
            <w:tcW w:w="981"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382015" w:rsidRPr="00841238" w:rsidRDefault="00382015" w:rsidP="00DD0578">
            <w:pPr>
              <w:tabs>
                <w:tab w:val="left" w:pos="9360"/>
              </w:tabs>
              <w:jc w:val="center"/>
              <w:rPr>
                <w:sz w:val="20"/>
                <w:szCs w:val="20"/>
              </w:rPr>
            </w:pP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hideMark/>
          </w:tcPr>
          <w:p w:rsidR="00382015" w:rsidRPr="00841238" w:rsidRDefault="00382015" w:rsidP="00D86F73">
            <w:pPr>
              <w:tabs>
                <w:tab w:val="left" w:pos="9360"/>
              </w:tabs>
              <w:rPr>
                <w:sz w:val="20"/>
                <w:szCs w:val="20"/>
              </w:rPr>
            </w:pPr>
            <w:r w:rsidRPr="00841238">
              <w:rPr>
                <w:sz w:val="20"/>
                <w:szCs w:val="20"/>
              </w:rPr>
              <w:t>Major</w:t>
            </w:r>
          </w:p>
        </w:tc>
        <w:tc>
          <w:tcPr>
            <w:tcW w:w="98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4.2 </w:t>
            </w:r>
            <w:r w:rsidR="002C52C5"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2 </w:t>
            </w:r>
            <w:r w:rsidR="002C52C5"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33</w:t>
            </w:r>
            <w:r w:rsidR="002C52C5"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1.7 </w:t>
            </w:r>
            <w:r w:rsidR="002C52C5"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1 </w:t>
            </w:r>
            <w:r w:rsidR="002C52C5"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8 </w:t>
            </w:r>
            <w:r w:rsidR="002C52C5"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5.1 </w:t>
            </w:r>
            <w:r w:rsidR="002C52C5"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3 </w:t>
            </w:r>
            <w:r w:rsidR="002C52C5"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21 </w:t>
            </w:r>
            <w:r w:rsidR="002C52C5" w:rsidRPr="00841238">
              <w:rPr>
                <w:sz w:val="20"/>
                <w:szCs w:val="20"/>
              </w:rPr>
              <w:t xml:space="preserve"> </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hideMark/>
          </w:tcPr>
          <w:p w:rsidR="00382015" w:rsidRPr="00841238" w:rsidRDefault="00382015" w:rsidP="00D86F73">
            <w:pPr>
              <w:tabs>
                <w:tab w:val="left" w:pos="9360"/>
              </w:tabs>
              <w:rPr>
                <w:sz w:val="20"/>
                <w:szCs w:val="20"/>
              </w:rPr>
            </w:pPr>
            <w:r w:rsidRPr="00841238">
              <w:rPr>
                <w:sz w:val="20"/>
                <w:szCs w:val="20"/>
              </w:rPr>
              <w:t>Large</w:t>
            </w:r>
          </w:p>
        </w:tc>
        <w:tc>
          <w:tcPr>
            <w:tcW w:w="98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2.6 </w:t>
            </w:r>
            <w:r w:rsidR="00A31341"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2 </w:t>
            </w:r>
            <w:r w:rsidR="00A31341"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25 </w:t>
            </w:r>
            <w:r w:rsidR="00A31341"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10 </w:t>
            </w:r>
            <w:r w:rsidR="00A31341"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4.</w:t>
            </w:r>
            <w:r w:rsidR="00FD6E43">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DD0578">
            <w:pPr>
              <w:tabs>
                <w:tab w:val="left" w:pos="9360"/>
              </w:tabs>
              <w:jc w:val="center"/>
              <w:rPr>
                <w:sz w:val="20"/>
                <w:szCs w:val="20"/>
              </w:rPr>
            </w:pPr>
            <w:r w:rsidRPr="00841238">
              <w:rPr>
                <w:sz w:val="20"/>
                <w:szCs w:val="20"/>
              </w:rPr>
              <w:t xml:space="preserve">3 </w:t>
            </w:r>
            <w:r w:rsidR="000E4878"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30 </w:t>
            </w:r>
            <w:r w:rsidR="00A31341" w:rsidRPr="00841238">
              <w:rPr>
                <w:sz w:val="20"/>
                <w:szCs w:val="20"/>
              </w:rPr>
              <w:t xml:space="preserve"> </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hideMark/>
          </w:tcPr>
          <w:p w:rsidR="00382015" w:rsidRPr="00841238" w:rsidRDefault="00382015" w:rsidP="00D86F73">
            <w:pPr>
              <w:tabs>
                <w:tab w:val="left" w:pos="9360"/>
              </w:tabs>
              <w:rPr>
                <w:sz w:val="20"/>
                <w:szCs w:val="20"/>
              </w:rPr>
            </w:pPr>
            <w:r w:rsidRPr="00841238">
              <w:rPr>
                <w:sz w:val="20"/>
                <w:szCs w:val="20"/>
              </w:rPr>
              <w:t>Medium</w:t>
            </w:r>
          </w:p>
        </w:tc>
        <w:tc>
          <w:tcPr>
            <w:tcW w:w="98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1.5 </w:t>
            </w:r>
            <w:r w:rsidR="00A31341"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1 </w:t>
            </w:r>
            <w:r w:rsidR="00A31341"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 xml:space="preserve">8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1.4 </w:t>
            </w:r>
            <w:r w:rsidR="00A31341"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1</w:t>
            </w:r>
            <w:r w:rsidR="00A31341"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 xml:space="preserve">12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 xml:space="preserve">3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DD0578">
            <w:pPr>
              <w:tabs>
                <w:tab w:val="left" w:pos="9360"/>
              </w:tabs>
              <w:jc w:val="center"/>
              <w:rPr>
                <w:sz w:val="20"/>
                <w:szCs w:val="20"/>
              </w:rPr>
            </w:pPr>
            <w:r w:rsidRPr="00841238">
              <w:rPr>
                <w:sz w:val="20"/>
                <w:szCs w:val="20"/>
              </w:rPr>
              <w:t xml:space="preserve">2 </w:t>
            </w:r>
            <w:r w:rsidR="000E4878"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12 </w:t>
            </w:r>
            <w:r w:rsidR="00A31341" w:rsidRPr="00841238">
              <w:rPr>
                <w:sz w:val="20"/>
                <w:szCs w:val="20"/>
              </w:rPr>
              <w:t xml:space="preserve"> </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hideMark/>
          </w:tcPr>
          <w:p w:rsidR="00382015" w:rsidRPr="00841238" w:rsidRDefault="00382015" w:rsidP="00D86F73">
            <w:pPr>
              <w:tabs>
                <w:tab w:val="left" w:pos="9360"/>
              </w:tabs>
              <w:rPr>
                <w:sz w:val="20"/>
                <w:szCs w:val="20"/>
              </w:rPr>
            </w:pPr>
            <w:r w:rsidRPr="00841238">
              <w:rPr>
                <w:sz w:val="20"/>
                <w:szCs w:val="20"/>
              </w:rPr>
              <w:t>Small</w:t>
            </w:r>
          </w:p>
        </w:tc>
        <w:tc>
          <w:tcPr>
            <w:tcW w:w="981"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1.3 </w:t>
            </w:r>
            <w:r w:rsidR="00A31341"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rsidR="00382015" w:rsidRPr="00841238" w:rsidRDefault="00B20313" w:rsidP="000E4878">
            <w:pPr>
              <w:tabs>
                <w:tab w:val="left" w:pos="9360"/>
              </w:tabs>
              <w:jc w:val="center"/>
              <w:rPr>
                <w:sz w:val="20"/>
                <w:szCs w:val="20"/>
              </w:rPr>
            </w:pPr>
            <w:r w:rsidRPr="00841238">
              <w:rPr>
                <w:sz w:val="20"/>
                <w:szCs w:val="20"/>
              </w:rPr>
              <w:t xml:space="preserve">1 </w:t>
            </w:r>
          </w:p>
        </w:tc>
        <w:tc>
          <w:tcPr>
            <w:tcW w:w="949"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 xml:space="preserve">6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1.5 </w:t>
            </w:r>
            <w:r w:rsidR="00A31341"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1 </w:t>
            </w:r>
            <w:r w:rsidR="00A31341"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0E4878">
            <w:pPr>
              <w:tabs>
                <w:tab w:val="left" w:pos="9360"/>
              </w:tabs>
              <w:jc w:val="center"/>
              <w:rPr>
                <w:sz w:val="20"/>
                <w:szCs w:val="20"/>
              </w:rPr>
            </w:pPr>
            <w:r w:rsidRPr="00841238">
              <w:rPr>
                <w:sz w:val="20"/>
                <w:szCs w:val="20"/>
              </w:rPr>
              <w:t xml:space="preserve">8 </w:t>
            </w:r>
            <w:r w:rsidR="00A31341"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9B7987">
            <w:pPr>
              <w:tabs>
                <w:tab w:val="left" w:pos="9360"/>
              </w:tabs>
              <w:jc w:val="center"/>
              <w:rPr>
                <w:sz w:val="20"/>
                <w:szCs w:val="20"/>
              </w:rPr>
            </w:pPr>
            <w:r w:rsidRPr="00841238">
              <w:rPr>
                <w:sz w:val="20"/>
                <w:szCs w:val="20"/>
              </w:rPr>
              <w:t xml:space="preserve">2.9 </w:t>
            </w:r>
            <w:r w:rsidR="00A31341"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82015" w:rsidRPr="00841238" w:rsidRDefault="009B7987" w:rsidP="00DD0578">
            <w:pPr>
              <w:tabs>
                <w:tab w:val="left" w:pos="9360"/>
              </w:tabs>
              <w:jc w:val="center"/>
              <w:rPr>
                <w:sz w:val="20"/>
                <w:szCs w:val="20"/>
              </w:rPr>
            </w:pPr>
            <w:r w:rsidRPr="00841238">
              <w:rPr>
                <w:sz w:val="20"/>
                <w:szCs w:val="20"/>
              </w:rPr>
              <w:t xml:space="preserve">2 </w:t>
            </w:r>
            <w:r w:rsidR="000E4878"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82015" w:rsidRPr="00841238" w:rsidRDefault="00B20313" w:rsidP="009B7987">
            <w:pPr>
              <w:tabs>
                <w:tab w:val="left" w:pos="9360"/>
              </w:tabs>
              <w:jc w:val="center"/>
              <w:rPr>
                <w:sz w:val="20"/>
                <w:szCs w:val="20"/>
              </w:rPr>
            </w:pPr>
            <w:r w:rsidRPr="00841238">
              <w:rPr>
                <w:sz w:val="20"/>
                <w:szCs w:val="20"/>
              </w:rPr>
              <w:t>11</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tcPr>
          <w:p w:rsidR="00B20313" w:rsidRPr="00841238" w:rsidRDefault="00B20313" w:rsidP="00D86F73">
            <w:pPr>
              <w:tabs>
                <w:tab w:val="left" w:pos="9360"/>
              </w:tabs>
              <w:rPr>
                <w:sz w:val="20"/>
                <w:szCs w:val="20"/>
              </w:rPr>
            </w:pPr>
            <w:r w:rsidRPr="00841238">
              <w:rPr>
                <w:sz w:val="20"/>
                <w:szCs w:val="20"/>
              </w:rPr>
              <w:t>Commercial</w:t>
            </w:r>
          </w:p>
        </w:tc>
        <w:tc>
          <w:tcPr>
            <w:tcW w:w="981"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1.5</w:t>
            </w:r>
          </w:p>
        </w:tc>
        <w:tc>
          <w:tcPr>
            <w:tcW w:w="921"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w:t>
            </w:r>
          </w:p>
        </w:tc>
        <w:tc>
          <w:tcPr>
            <w:tcW w:w="949"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14</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2.9</w:t>
            </w:r>
          </w:p>
        </w:tc>
        <w:tc>
          <w:tcPr>
            <w:tcW w:w="1080" w:type="dxa"/>
            <w:tcBorders>
              <w:top w:val="single" w:sz="4" w:space="0" w:color="auto"/>
              <w:left w:val="single" w:sz="4" w:space="0" w:color="auto"/>
              <w:bottom w:val="single" w:sz="4" w:space="0" w:color="auto"/>
              <w:right w:val="single" w:sz="4" w:space="0" w:color="auto"/>
            </w:tcBorders>
          </w:tcPr>
          <w:p w:rsidR="00B20313" w:rsidRPr="00841238" w:rsidRDefault="00B20313" w:rsidP="00DD0578">
            <w:pPr>
              <w:tabs>
                <w:tab w:val="left" w:pos="9360"/>
              </w:tabs>
              <w:jc w:val="center"/>
              <w:rPr>
                <w:sz w:val="20"/>
                <w:szCs w:val="20"/>
              </w:rPr>
            </w:pPr>
            <w:r w:rsidRPr="00841238">
              <w:rPr>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21</w:t>
            </w:r>
          </w:p>
        </w:tc>
      </w:tr>
      <w:tr w:rsidR="00FD6E43" w:rsidRPr="00B91643" w:rsidTr="00FD6E43">
        <w:tc>
          <w:tcPr>
            <w:tcW w:w="1281" w:type="dxa"/>
            <w:tcBorders>
              <w:top w:val="single" w:sz="4" w:space="0" w:color="auto"/>
              <w:left w:val="single" w:sz="4" w:space="0" w:color="auto"/>
              <w:bottom w:val="single" w:sz="4" w:space="0" w:color="auto"/>
              <w:right w:val="single" w:sz="4" w:space="0" w:color="auto"/>
            </w:tcBorders>
          </w:tcPr>
          <w:p w:rsidR="00B20313" w:rsidRPr="00841238" w:rsidRDefault="00B20313" w:rsidP="00D86F73">
            <w:pPr>
              <w:tabs>
                <w:tab w:val="left" w:pos="9360"/>
              </w:tabs>
              <w:rPr>
                <w:sz w:val="20"/>
                <w:szCs w:val="20"/>
              </w:rPr>
            </w:pPr>
            <w:r w:rsidRPr="00841238">
              <w:rPr>
                <w:sz w:val="20"/>
                <w:szCs w:val="20"/>
              </w:rPr>
              <w:t>Non-</w:t>
            </w:r>
            <w:proofErr w:type="spellStart"/>
            <w:r w:rsidRPr="00841238">
              <w:rPr>
                <w:sz w:val="20"/>
                <w:szCs w:val="20"/>
              </w:rPr>
              <w:t>comm</w:t>
            </w:r>
            <w:proofErr w:type="spellEnd"/>
          </w:p>
        </w:tc>
        <w:tc>
          <w:tcPr>
            <w:tcW w:w="981"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3.3</w:t>
            </w:r>
          </w:p>
        </w:tc>
        <w:tc>
          <w:tcPr>
            <w:tcW w:w="921"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2</w:t>
            </w:r>
          </w:p>
        </w:tc>
        <w:tc>
          <w:tcPr>
            <w:tcW w:w="949"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33</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4.8</w:t>
            </w:r>
          </w:p>
        </w:tc>
        <w:tc>
          <w:tcPr>
            <w:tcW w:w="1080" w:type="dxa"/>
            <w:tcBorders>
              <w:top w:val="single" w:sz="4" w:space="0" w:color="auto"/>
              <w:left w:val="single" w:sz="4" w:space="0" w:color="auto"/>
              <w:bottom w:val="single" w:sz="4" w:space="0" w:color="auto"/>
              <w:right w:val="single" w:sz="4" w:space="0" w:color="auto"/>
            </w:tcBorders>
          </w:tcPr>
          <w:p w:rsidR="00B20313" w:rsidRPr="00841238" w:rsidRDefault="00B20313" w:rsidP="00DD0578">
            <w:pPr>
              <w:tabs>
                <w:tab w:val="left" w:pos="9360"/>
              </w:tabs>
              <w:jc w:val="center"/>
              <w:rPr>
                <w:sz w:val="20"/>
                <w:szCs w:val="20"/>
              </w:rPr>
            </w:pPr>
            <w:r w:rsidRPr="00841238">
              <w:rPr>
                <w:sz w:val="20"/>
                <w:szCs w:val="20"/>
              </w:rPr>
              <w:t>4</w:t>
            </w:r>
          </w:p>
        </w:tc>
        <w:tc>
          <w:tcPr>
            <w:tcW w:w="1170" w:type="dxa"/>
            <w:tcBorders>
              <w:top w:val="single" w:sz="4" w:space="0" w:color="auto"/>
              <w:left w:val="single" w:sz="4" w:space="0" w:color="auto"/>
              <w:bottom w:val="single" w:sz="4" w:space="0" w:color="auto"/>
              <w:right w:val="single" w:sz="4" w:space="0" w:color="auto"/>
            </w:tcBorders>
          </w:tcPr>
          <w:p w:rsidR="00B20313" w:rsidRPr="00841238" w:rsidRDefault="00B20313" w:rsidP="000E4878">
            <w:pPr>
              <w:tabs>
                <w:tab w:val="left" w:pos="9360"/>
              </w:tabs>
              <w:jc w:val="center"/>
              <w:rPr>
                <w:sz w:val="20"/>
                <w:szCs w:val="20"/>
              </w:rPr>
            </w:pPr>
            <w:r w:rsidRPr="00841238">
              <w:rPr>
                <w:sz w:val="20"/>
                <w:szCs w:val="20"/>
              </w:rPr>
              <w:t>30</w:t>
            </w:r>
          </w:p>
        </w:tc>
      </w:tr>
    </w:tbl>
    <w:p w:rsidR="00382015" w:rsidRPr="00B91643" w:rsidRDefault="00382015" w:rsidP="00382015">
      <w:pPr>
        <w:tabs>
          <w:tab w:val="left" w:pos="9360"/>
        </w:tabs>
        <w:rPr>
          <w:sz w:val="22"/>
          <w:szCs w:val="22"/>
        </w:rPr>
      </w:pPr>
    </w:p>
    <w:p w:rsidR="00AD0CBD" w:rsidRPr="00B91643" w:rsidRDefault="00B20313" w:rsidP="00C51E76">
      <w:pPr>
        <w:pStyle w:val="BodyText"/>
        <w:tabs>
          <w:tab w:val="left" w:pos="9360"/>
        </w:tabs>
        <w:spacing w:line="360" w:lineRule="auto"/>
        <w:rPr>
          <w:szCs w:val="22"/>
        </w:rPr>
      </w:pPr>
      <w:r w:rsidRPr="00B91643">
        <w:rPr>
          <w:szCs w:val="22"/>
        </w:rPr>
        <w:t>The numbers for radio staffing this year vary from unchanged to down.  Average full time and average part time both dropped by a</w:t>
      </w:r>
      <w:r w:rsidR="00074A0E">
        <w:rPr>
          <w:szCs w:val="22"/>
        </w:rPr>
        <w:t>bout</w:t>
      </w:r>
      <w:r w:rsidRPr="00B91643">
        <w:rPr>
          <w:szCs w:val="22"/>
        </w:rPr>
        <w:t xml:space="preserve"> half</w:t>
      </w:r>
      <w:r w:rsidR="00392BD8" w:rsidRPr="00B91643">
        <w:rPr>
          <w:szCs w:val="22"/>
        </w:rPr>
        <w:t xml:space="preserve"> </w:t>
      </w:r>
      <w:r w:rsidR="00074A0E">
        <w:rPr>
          <w:szCs w:val="22"/>
        </w:rPr>
        <w:t xml:space="preserve">a </w:t>
      </w:r>
      <w:r w:rsidR="00392BD8" w:rsidRPr="00B91643">
        <w:rPr>
          <w:szCs w:val="22"/>
        </w:rPr>
        <w:t>point</w:t>
      </w:r>
      <w:r w:rsidRPr="00B91643">
        <w:rPr>
          <w:szCs w:val="22"/>
        </w:rPr>
        <w:t xml:space="preserve"> … </w:t>
      </w:r>
      <w:r w:rsidR="00E11038">
        <w:rPr>
          <w:szCs w:val="22"/>
        </w:rPr>
        <w:t>lowering</w:t>
      </w:r>
      <w:r w:rsidRPr="00B91643">
        <w:rPr>
          <w:szCs w:val="22"/>
        </w:rPr>
        <w:t xml:space="preserve"> the total average staff from 4.6 to 3.5.  Overall, the median staff </w:t>
      </w:r>
      <w:r w:rsidR="00AD0CBD" w:rsidRPr="00B91643">
        <w:rPr>
          <w:szCs w:val="22"/>
        </w:rPr>
        <w:t>size remains at 1.  I’ve added rows for commercial and non-commercial stations because I have enough of each to make the numbers meaningful … and because they highlight one of the biggest and most consistent differences in local radio news today.  The average non-commercial staff size is actually down a little from last year, but the median is up from 1 to 2.</w:t>
      </w:r>
    </w:p>
    <w:p w:rsidR="00AD0CBD" w:rsidRPr="00B91643" w:rsidRDefault="00AD0CBD" w:rsidP="00C51E76">
      <w:pPr>
        <w:pStyle w:val="BodyText"/>
        <w:tabs>
          <w:tab w:val="left" w:pos="9360"/>
        </w:tabs>
        <w:spacing w:line="360" w:lineRule="auto"/>
        <w:rPr>
          <w:szCs w:val="22"/>
        </w:rPr>
      </w:pPr>
    </w:p>
    <w:p w:rsidR="00AD0CBD" w:rsidRPr="00B91643" w:rsidRDefault="00AD0CBD" w:rsidP="00C51E76">
      <w:pPr>
        <w:pStyle w:val="BodyText"/>
        <w:tabs>
          <w:tab w:val="left" w:pos="9360"/>
        </w:tabs>
        <w:spacing w:line="360" w:lineRule="auto"/>
        <w:rPr>
          <w:szCs w:val="22"/>
        </w:rPr>
      </w:pPr>
      <w:r w:rsidRPr="00B91643">
        <w:rPr>
          <w:szCs w:val="22"/>
        </w:rPr>
        <w:t xml:space="preserve">Local groups of 3 or more stations generally had a larger news staff than standalone stations or </w:t>
      </w:r>
      <w:r w:rsidR="00086608" w:rsidRPr="00B91643">
        <w:rPr>
          <w:szCs w:val="22"/>
        </w:rPr>
        <w:t xml:space="preserve">two-station </w:t>
      </w:r>
      <w:r w:rsidRPr="00B91643">
        <w:rPr>
          <w:szCs w:val="22"/>
        </w:rPr>
        <w:t xml:space="preserve">combos.  </w:t>
      </w:r>
    </w:p>
    <w:p w:rsidR="00501B8D" w:rsidRPr="00EF6A9E" w:rsidRDefault="00501B8D" w:rsidP="00C51E76">
      <w:pPr>
        <w:pStyle w:val="BodyText"/>
        <w:tabs>
          <w:tab w:val="left" w:pos="9360"/>
        </w:tabs>
        <w:spacing w:line="360" w:lineRule="auto"/>
        <w:rPr>
          <w:b/>
          <w:szCs w:val="22"/>
        </w:rPr>
      </w:pPr>
    </w:p>
    <w:p w:rsidR="00382015" w:rsidRPr="00EF6A9E" w:rsidRDefault="00382015" w:rsidP="00382015">
      <w:pPr>
        <w:tabs>
          <w:tab w:val="left" w:pos="9360"/>
        </w:tabs>
        <w:rPr>
          <w:b/>
          <w:sz w:val="22"/>
          <w:szCs w:val="22"/>
        </w:rPr>
      </w:pPr>
      <w:r w:rsidRPr="00EF6A9E">
        <w:rPr>
          <w:b/>
          <w:sz w:val="22"/>
          <w:szCs w:val="22"/>
        </w:rPr>
        <w:t xml:space="preserve">Changes in </w:t>
      </w:r>
      <w:r w:rsidR="0046297A" w:rsidRPr="00EF6A9E">
        <w:rPr>
          <w:b/>
          <w:sz w:val="22"/>
          <w:szCs w:val="22"/>
        </w:rPr>
        <w:t>r</w:t>
      </w:r>
      <w:r w:rsidRPr="00EF6A9E">
        <w:rPr>
          <w:b/>
          <w:sz w:val="22"/>
          <w:szCs w:val="22"/>
        </w:rPr>
        <w:t xml:space="preserve">adio </w:t>
      </w:r>
      <w:r w:rsidR="0046297A" w:rsidRPr="00EF6A9E">
        <w:rPr>
          <w:b/>
          <w:sz w:val="22"/>
          <w:szCs w:val="22"/>
        </w:rPr>
        <w:t>s</w:t>
      </w:r>
      <w:r w:rsidRPr="00EF6A9E">
        <w:rPr>
          <w:b/>
          <w:sz w:val="22"/>
          <w:szCs w:val="22"/>
        </w:rPr>
        <w:t>taff in the last 12 months and plan</w:t>
      </w:r>
      <w:r w:rsidR="003F30F4" w:rsidRPr="00EF6A9E">
        <w:rPr>
          <w:b/>
          <w:sz w:val="22"/>
          <w:szCs w:val="22"/>
        </w:rPr>
        <w:t xml:space="preserve">ned for the future – </w:t>
      </w:r>
      <w:r w:rsidR="00DC40F7" w:rsidRPr="00EF6A9E">
        <w:rPr>
          <w:b/>
          <w:sz w:val="22"/>
          <w:szCs w:val="22"/>
        </w:rPr>
        <w:t>201</w:t>
      </w:r>
      <w:r w:rsidR="00AD0CBD" w:rsidRPr="00EF6A9E">
        <w:rPr>
          <w:b/>
          <w:sz w:val="22"/>
          <w:szCs w:val="22"/>
        </w:rPr>
        <w:t>7</w:t>
      </w:r>
      <w:r w:rsidR="00DC40F7" w:rsidRPr="00EF6A9E">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201"/>
        <w:gridCol w:w="1260"/>
        <w:gridCol w:w="1170"/>
        <w:gridCol w:w="1170"/>
      </w:tblGrid>
      <w:tr w:rsidR="002D5A75" w:rsidRPr="00B91643" w:rsidTr="00384916">
        <w:tc>
          <w:tcPr>
            <w:tcW w:w="0" w:type="auto"/>
            <w:tcBorders>
              <w:top w:val="single" w:sz="4" w:space="0" w:color="auto"/>
              <w:left w:val="single" w:sz="4" w:space="0" w:color="auto"/>
              <w:bottom w:val="single" w:sz="4" w:space="0" w:color="auto"/>
              <w:right w:val="single" w:sz="4" w:space="0" w:color="auto"/>
            </w:tcBorders>
          </w:tcPr>
          <w:p w:rsidR="00382015" w:rsidRPr="00B91643" w:rsidRDefault="00382015" w:rsidP="00D86F73">
            <w:pPr>
              <w:tabs>
                <w:tab w:val="left" w:pos="9360"/>
              </w:tabs>
              <w:rPr>
                <w:sz w:val="22"/>
                <w:szCs w:val="22"/>
              </w:rPr>
            </w:pPr>
          </w:p>
        </w:tc>
        <w:tc>
          <w:tcPr>
            <w:tcW w:w="1201" w:type="dxa"/>
            <w:tcBorders>
              <w:top w:val="single" w:sz="4" w:space="0" w:color="auto"/>
              <w:left w:val="single" w:sz="4" w:space="0" w:color="auto"/>
              <w:bottom w:val="single" w:sz="4" w:space="0" w:color="auto"/>
              <w:right w:val="single" w:sz="4" w:space="0" w:color="auto"/>
            </w:tcBorders>
            <w:hideMark/>
          </w:tcPr>
          <w:p w:rsidR="00382015" w:rsidRPr="00B91643" w:rsidRDefault="00382015" w:rsidP="00D06EFC">
            <w:pPr>
              <w:tabs>
                <w:tab w:val="left" w:pos="9360"/>
              </w:tabs>
              <w:jc w:val="center"/>
              <w:rPr>
                <w:sz w:val="22"/>
                <w:szCs w:val="22"/>
              </w:rPr>
            </w:pPr>
            <w:r w:rsidRPr="00B91643">
              <w:rPr>
                <w:sz w:val="22"/>
                <w:szCs w:val="22"/>
              </w:rPr>
              <w:t>Increase</w:t>
            </w:r>
          </w:p>
        </w:tc>
        <w:tc>
          <w:tcPr>
            <w:tcW w:w="1260" w:type="dxa"/>
            <w:tcBorders>
              <w:top w:val="single" w:sz="4" w:space="0" w:color="auto"/>
              <w:left w:val="single" w:sz="4" w:space="0" w:color="auto"/>
              <w:bottom w:val="single" w:sz="4" w:space="0" w:color="auto"/>
              <w:right w:val="single" w:sz="4" w:space="0" w:color="auto"/>
            </w:tcBorders>
            <w:hideMark/>
          </w:tcPr>
          <w:p w:rsidR="00382015" w:rsidRPr="00B91643" w:rsidRDefault="00382015" w:rsidP="00D06EFC">
            <w:pPr>
              <w:tabs>
                <w:tab w:val="left" w:pos="9360"/>
              </w:tabs>
              <w:jc w:val="center"/>
              <w:rPr>
                <w:sz w:val="22"/>
                <w:szCs w:val="22"/>
              </w:rPr>
            </w:pPr>
            <w:r w:rsidRPr="00B91643">
              <w:rPr>
                <w:sz w:val="22"/>
                <w:szCs w:val="22"/>
              </w:rPr>
              <w:t>Decrease</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382015" w:rsidP="00D06EFC">
            <w:pPr>
              <w:tabs>
                <w:tab w:val="left" w:pos="9360"/>
              </w:tabs>
              <w:jc w:val="center"/>
              <w:rPr>
                <w:sz w:val="22"/>
                <w:szCs w:val="22"/>
              </w:rPr>
            </w:pPr>
            <w:r w:rsidRPr="00B91643">
              <w:rPr>
                <w:sz w:val="22"/>
                <w:szCs w:val="22"/>
              </w:rPr>
              <w:t>Same</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382015" w:rsidP="00D06EFC">
            <w:pPr>
              <w:tabs>
                <w:tab w:val="left" w:pos="9360"/>
              </w:tabs>
              <w:jc w:val="center"/>
              <w:rPr>
                <w:sz w:val="22"/>
                <w:szCs w:val="22"/>
              </w:rPr>
            </w:pPr>
            <w:r w:rsidRPr="00B91643">
              <w:rPr>
                <w:sz w:val="22"/>
                <w:szCs w:val="22"/>
              </w:rPr>
              <w:t>Not sure</w:t>
            </w:r>
          </w:p>
        </w:tc>
      </w:tr>
      <w:tr w:rsidR="002D5A75" w:rsidRPr="00B91643" w:rsidTr="00384916">
        <w:tc>
          <w:tcPr>
            <w:tcW w:w="0" w:type="auto"/>
            <w:tcBorders>
              <w:top w:val="single" w:sz="4" w:space="0" w:color="auto"/>
              <w:left w:val="single" w:sz="4" w:space="0" w:color="auto"/>
              <w:bottom w:val="single" w:sz="4" w:space="0" w:color="auto"/>
              <w:right w:val="single" w:sz="4" w:space="0" w:color="auto"/>
            </w:tcBorders>
            <w:hideMark/>
          </w:tcPr>
          <w:p w:rsidR="00382015" w:rsidRPr="00B91643" w:rsidRDefault="00382015" w:rsidP="00D86F73">
            <w:pPr>
              <w:tabs>
                <w:tab w:val="left" w:pos="9360"/>
              </w:tabs>
              <w:rPr>
                <w:sz w:val="22"/>
                <w:szCs w:val="22"/>
              </w:rPr>
            </w:pPr>
            <w:r w:rsidRPr="00B91643">
              <w:rPr>
                <w:sz w:val="22"/>
                <w:szCs w:val="22"/>
              </w:rPr>
              <w:t>Total news staff the past year</w:t>
            </w:r>
          </w:p>
        </w:tc>
        <w:tc>
          <w:tcPr>
            <w:tcW w:w="1201" w:type="dxa"/>
            <w:tcBorders>
              <w:top w:val="single" w:sz="4" w:space="0" w:color="auto"/>
              <w:left w:val="single" w:sz="4" w:space="0" w:color="auto"/>
              <w:bottom w:val="single" w:sz="4" w:space="0" w:color="auto"/>
              <w:right w:val="single" w:sz="4" w:space="0" w:color="auto"/>
            </w:tcBorders>
            <w:hideMark/>
          </w:tcPr>
          <w:p w:rsidR="00382015" w:rsidRPr="00B91643" w:rsidRDefault="00C41829" w:rsidP="00C41829">
            <w:pPr>
              <w:tabs>
                <w:tab w:val="left" w:pos="9360"/>
              </w:tabs>
              <w:jc w:val="center"/>
              <w:rPr>
                <w:sz w:val="22"/>
                <w:szCs w:val="22"/>
              </w:rPr>
            </w:pPr>
            <w:r>
              <w:rPr>
                <w:sz w:val="22"/>
                <w:szCs w:val="22"/>
              </w:rPr>
              <w:t xml:space="preserve">15.2% </w:t>
            </w:r>
            <w:r w:rsidR="002D6899" w:rsidRPr="00B91643">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82015" w:rsidRPr="00B91643" w:rsidRDefault="00AD0CBD" w:rsidP="00C41829">
            <w:pPr>
              <w:tabs>
                <w:tab w:val="left" w:pos="9360"/>
              </w:tabs>
              <w:jc w:val="center"/>
              <w:rPr>
                <w:sz w:val="22"/>
                <w:szCs w:val="22"/>
              </w:rPr>
            </w:pPr>
            <w:r w:rsidRPr="00B91643">
              <w:rPr>
                <w:sz w:val="22"/>
                <w:szCs w:val="22"/>
              </w:rPr>
              <w:t xml:space="preserve">9.5% </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AD0CBD" w:rsidP="000E4878">
            <w:pPr>
              <w:tabs>
                <w:tab w:val="left" w:pos="9360"/>
              </w:tabs>
              <w:jc w:val="center"/>
              <w:rPr>
                <w:sz w:val="22"/>
                <w:szCs w:val="22"/>
              </w:rPr>
            </w:pPr>
            <w:r w:rsidRPr="00B91643">
              <w:rPr>
                <w:sz w:val="22"/>
                <w:szCs w:val="22"/>
              </w:rPr>
              <w:t xml:space="preserve">74.9% </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AD0CBD" w:rsidP="00C41829">
            <w:pPr>
              <w:tabs>
                <w:tab w:val="left" w:pos="9360"/>
              </w:tabs>
              <w:jc w:val="center"/>
              <w:rPr>
                <w:sz w:val="22"/>
                <w:szCs w:val="22"/>
              </w:rPr>
            </w:pPr>
            <w:r w:rsidRPr="00B91643">
              <w:rPr>
                <w:sz w:val="22"/>
                <w:szCs w:val="22"/>
              </w:rPr>
              <w:t xml:space="preserve">0.4% </w:t>
            </w:r>
          </w:p>
        </w:tc>
      </w:tr>
      <w:tr w:rsidR="002D5A75" w:rsidRPr="00B91643" w:rsidTr="00384916">
        <w:tc>
          <w:tcPr>
            <w:tcW w:w="0" w:type="auto"/>
            <w:tcBorders>
              <w:top w:val="single" w:sz="4" w:space="0" w:color="auto"/>
              <w:left w:val="single" w:sz="4" w:space="0" w:color="auto"/>
              <w:bottom w:val="single" w:sz="4" w:space="0" w:color="auto"/>
              <w:right w:val="single" w:sz="4" w:space="0" w:color="auto"/>
            </w:tcBorders>
            <w:hideMark/>
          </w:tcPr>
          <w:p w:rsidR="00382015" w:rsidRPr="00B91643" w:rsidRDefault="00382015" w:rsidP="00D86F73">
            <w:pPr>
              <w:tabs>
                <w:tab w:val="left" w:pos="9360"/>
              </w:tabs>
              <w:rPr>
                <w:sz w:val="22"/>
                <w:szCs w:val="22"/>
              </w:rPr>
            </w:pPr>
            <w:r w:rsidRPr="00B91643">
              <w:rPr>
                <w:sz w:val="22"/>
                <w:szCs w:val="22"/>
              </w:rPr>
              <w:t>Plan to change amount of staff next year</w:t>
            </w:r>
          </w:p>
        </w:tc>
        <w:tc>
          <w:tcPr>
            <w:tcW w:w="1201" w:type="dxa"/>
            <w:tcBorders>
              <w:top w:val="single" w:sz="4" w:space="0" w:color="auto"/>
              <w:left w:val="single" w:sz="4" w:space="0" w:color="auto"/>
              <w:bottom w:val="single" w:sz="4" w:space="0" w:color="auto"/>
              <w:right w:val="single" w:sz="4" w:space="0" w:color="auto"/>
            </w:tcBorders>
            <w:hideMark/>
          </w:tcPr>
          <w:p w:rsidR="00382015" w:rsidRPr="00B91643" w:rsidRDefault="005B5B56" w:rsidP="00C41829">
            <w:pPr>
              <w:tabs>
                <w:tab w:val="left" w:pos="9360"/>
              </w:tabs>
              <w:jc w:val="center"/>
              <w:rPr>
                <w:sz w:val="22"/>
                <w:szCs w:val="22"/>
              </w:rPr>
            </w:pPr>
            <w:r w:rsidRPr="00B91643">
              <w:rPr>
                <w:sz w:val="22"/>
                <w:szCs w:val="22"/>
              </w:rPr>
              <w:t xml:space="preserve">11.8 </w:t>
            </w:r>
          </w:p>
        </w:tc>
        <w:tc>
          <w:tcPr>
            <w:tcW w:w="1260" w:type="dxa"/>
            <w:tcBorders>
              <w:top w:val="single" w:sz="4" w:space="0" w:color="auto"/>
              <w:left w:val="single" w:sz="4" w:space="0" w:color="auto"/>
              <w:bottom w:val="single" w:sz="4" w:space="0" w:color="auto"/>
              <w:right w:val="single" w:sz="4" w:space="0" w:color="auto"/>
            </w:tcBorders>
            <w:hideMark/>
          </w:tcPr>
          <w:p w:rsidR="00382015" w:rsidRPr="00B91643" w:rsidRDefault="005B5B56" w:rsidP="00C41829">
            <w:pPr>
              <w:tabs>
                <w:tab w:val="left" w:pos="9360"/>
              </w:tabs>
              <w:jc w:val="center"/>
              <w:rPr>
                <w:sz w:val="22"/>
                <w:szCs w:val="22"/>
              </w:rPr>
            </w:pPr>
            <w:r w:rsidRPr="00B91643">
              <w:rPr>
                <w:sz w:val="22"/>
                <w:szCs w:val="22"/>
              </w:rPr>
              <w:t xml:space="preserve">1.7 </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C41829" w:rsidP="00C41829">
            <w:pPr>
              <w:tabs>
                <w:tab w:val="left" w:pos="9360"/>
              </w:tabs>
              <w:jc w:val="center"/>
              <w:rPr>
                <w:sz w:val="22"/>
                <w:szCs w:val="22"/>
              </w:rPr>
            </w:pPr>
            <w:r>
              <w:rPr>
                <w:sz w:val="22"/>
                <w:szCs w:val="22"/>
              </w:rPr>
              <w:t xml:space="preserve">76.7 </w:t>
            </w:r>
            <w:r w:rsidR="002D5A75"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82015" w:rsidRPr="00B91643" w:rsidRDefault="005B5B56" w:rsidP="00C41829">
            <w:pPr>
              <w:tabs>
                <w:tab w:val="left" w:pos="9360"/>
              </w:tabs>
              <w:jc w:val="center"/>
              <w:rPr>
                <w:sz w:val="22"/>
                <w:szCs w:val="22"/>
              </w:rPr>
            </w:pPr>
            <w:r w:rsidRPr="00B91643">
              <w:rPr>
                <w:sz w:val="22"/>
                <w:szCs w:val="22"/>
              </w:rPr>
              <w:t xml:space="preserve">9.7 </w:t>
            </w:r>
          </w:p>
        </w:tc>
      </w:tr>
    </w:tbl>
    <w:p w:rsidR="00382015" w:rsidRPr="00B91643" w:rsidRDefault="00382015" w:rsidP="00382015">
      <w:pPr>
        <w:tabs>
          <w:tab w:val="left" w:pos="9360"/>
        </w:tabs>
        <w:rPr>
          <w:sz w:val="22"/>
          <w:szCs w:val="22"/>
        </w:rPr>
      </w:pPr>
    </w:p>
    <w:p w:rsidR="005B5B56" w:rsidRPr="00B91643" w:rsidRDefault="001F6474" w:rsidP="00747F98">
      <w:pPr>
        <w:pStyle w:val="BodyText"/>
        <w:tabs>
          <w:tab w:val="left" w:pos="9360"/>
        </w:tabs>
        <w:spacing w:line="360" w:lineRule="auto"/>
        <w:rPr>
          <w:szCs w:val="22"/>
        </w:rPr>
      </w:pPr>
      <w:r w:rsidRPr="00B91643">
        <w:rPr>
          <w:szCs w:val="22"/>
        </w:rPr>
        <w:t xml:space="preserve">The percentage of stations that increased staff </w:t>
      </w:r>
      <w:r w:rsidR="00FD01C7" w:rsidRPr="00B91643">
        <w:rPr>
          <w:szCs w:val="22"/>
        </w:rPr>
        <w:t>during</w:t>
      </w:r>
      <w:r w:rsidRPr="00B91643">
        <w:rPr>
          <w:szCs w:val="22"/>
        </w:rPr>
        <w:t xml:space="preserve"> 201</w:t>
      </w:r>
      <w:r w:rsidR="00AD0CBD" w:rsidRPr="00B91643">
        <w:rPr>
          <w:szCs w:val="22"/>
        </w:rPr>
        <w:t>6</w:t>
      </w:r>
      <w:r w:rsidR="002D6899" w:rsidRPr="00B91643">
        <w:rPr>
          <w:szCs w:val="22"/>
        </w:rPr>
        <w:t xml:space="preserve"> </w:t>
      </w:r>
      <w:r w:rsidR="00AD0CBD" w:rsidRPr="00B91643">
        <w:rPr>
          <w:szCs w:val="22"/>
        </w:rPr>
        <w:t xml:space="preserve">dropped by 2.6, and </w:t>
      </w:r>
      <w:r w:rsidR="002D6899" w:rsidRPr="00B91643">
        <w:rPr>
          <w:szCs w:val="22"/>
        </w:rPr>
        <w:t xml:space="preserve">the percentage that decreased staff rose by </w:t>
      </w:r>
      <w:r w:rsidR="00AD0CBD" w:rsidRPr="00B91643">
        <w:rPr>
          <w:szCs w:val="22"/>
        </w:rPr>
        <w:t>1.7</w:t>
      </w:r>
      <w:r w:rsidR="00E11038">
        <w:rPr>
          <w:szCs w:val="22"/>
        </w:rPr>
        <w:t>.  That’s o</w:t>
      </w:r>
      <w:r w:rsidR="00AD0CBD" w:rsidRPr="00B91643">
        <w:rPr>
          <w:szCs w:val="22"/>
        </w:rPr>
        <w:t xml:space="preserve">n top of last year’s </w:t>
      </w:r>
      <w:r w:rsidR="002D6899" w:rsidRPr="00B91643">
        <w:rPr>
          <w:szCs w:val="22"/>
        </w:rPr>
        <w:t>3 point</w:t>
      </w:r>
      <w:r w:rsidR="00AD0CBD" w:rsidRPr="00B91643">
        <w:rPr>
          <w:szCs w:val="22"/>
        </w:rPr>
        <w:t xml:space="preserve"> loss</w:t>
      </w:r>
      <w:r w:rsidR="002D6899" w:rsidRPr="00B91643">
        <w:rPr>
          <w:szCs w:val="22"/>
        </w:rPr>
        <w:t>.</w:t>
      </w:r>
      <w:r w:rsidR="002D5A75" w:rsidRPr="00B91643">
        <w:rPr>
          <w:szCs w:val="22"/>
        </w:rPr>
        <w:t xml:space="preserve">  Non-commercial stations were </w:t>
      </w:r>
      <w:r w:rsidR="00AD0CBD" w:rsidRPr="00B91643">
        <w:rPr>
          <w:szCs w:val="22"/>
        </w:rPr>
        <w:t xml:space="preserve">almost three times more </w:t>
      </w:r>
      <w:r w:rsidR="002D5A75" w:rsidRPr="00B91643">
        <w:rPr>
          <w:szCs w:val="22"/>
        </w:rPr>
        <w:t xml:space="preserve">likely to add staff </w:t>
      </w:r>
      <w:r w:rsidR="00EF6A9E">
        <w:rPr>
          <w:szCs w:val="22"/>
        </w:rPr>
        <w:t>than</w:t>
      </w:r>
      <w:r w:rsidR="002D5A75" w:rsidRPr="00B91643">
        <w:rPr>
          <w:szCs w:val="22"/>
        </w:rPr>
        <w:t xml:space="preserve"> commercial stations.  </w:t>
      </w:r>
      <w:r w:rsidR="005B5B56" w:rsidRPr="00B91643">
        <w:rPr>
          <w:szCs w:val="22"/>
        </w:rPr>
        <w:t xml:space="preserve">Stations in </w:t>
      </w:r>
      <w:r w:rsidR="005B6335">
        <w:rPr>
          <w:szCs w:val="22"/>
        </w:rPr>
        <w:t>major</w:t>
      </w:r>
      <w:r w:rsidR="005B5B56" w:rsidRPr="00B91643">
        <w:rPr>
          <w:szCs w:val="22"/>
        </w:rPr>
        <w:t xml:space="preserve"> market</w:t>
      </w:r>
      <w:r w:rsidR="005B6335">
        <w:rPr>
          <w:szCs w:val="22"/>
        </w:rPr>
        <w:t>s</w:t>
      </w:r>
      <w:r w:rsidR="005B5B56" w:rsidRPr="00B91643">
        <w:rPr>
          <w:szCs w:val="22"/>
        </w:rPr>
        <w:t xml:space="preserve"> were most likely to add staff and least likely to cut.  </w:t>
      </w:r>
      <w:r w:rsidR="002D5A75" w:rsidRPr="00B91643">
        <w:rPr>
          <w:szCs w:val="22"/>
        </w:rPr>
        <w:t xml:space="preserve">Stations in groups of 3 local stations or more were more likely to add staff than others, but they were also </w:t>
      </w:r>
      <w:r w:rsidR="005B5B56" w:rsidRPr="00B91643">
        <w:rPr>
          <w:szCs w:val="22"/>
        </w:rPr>
        <w:t xml:space="preserve">the most likely to cut staff.  Stations in the Northeast were least likely to add and most likely to cut.  </w:t>
      </w:r>
    </w:p>
    <w:p w:rsidR="005B5B56" w:rsidRPr="00B91643" w:rsidRDefault="005B5B56" w:rsidP="00747F98">
      <w:pPr>
        <w:pStyle w:val="BodyText"/>
        <w:tabs>
          <w:tab w:val="left" w:pos="9360"/>
        </w:tabs>
        <w:spacing w:line="360" w:lineRule="auto"/>
        <w:rPr>
          <w:szCs w:val="22"/>
        </w:rPr>
      </w:pPr>
    </w:p>
    <w:p w:rsidR="005B5B56" w:rsidRPr="00B91643" w:rsidRDefault="005B5B56" w:rsidP="00747F98">
      <w:pPr>
        <w:pStyle w:val="BodyText"/>
        <w:tabs>
          <w:tab w:val="left" w:pos="9360"/>
        </w:tabs>
        <w:spacing w:line="360" w:lineRule="auto"/>
        <w:rPr>
          <w:szCs w:val="22"/>
        </w:rPr>
      </w:pPr>
      <w:r w:rsidRPr="00B91643">
        <w:rPr>
          <w:szCs w:val="22"/>
        </w:rPr>
        <w:t>Planned additions and cuts ha</w:t>
      </w:r>
      <w:r w:rsidR="00FD01C7" w:rsidRPr="00B91643">
        <w:rPr>
          <w:szCs w:val="22"/>
        </w:rPr>
        <w:t>ve</w:t>
      </w:r>
      <w:r w:rsidRPr="00B91643">
        <w:rPr>
          <w:szCs w:val="22"/>
        </w:rPr>
        <w:t xml:space="preserve"> been a pretty reliable predictor in TV news.  Not so in radio, so take the </w:t>
      </w:r>
      <w:r w:rsidR="00EB358B" w:rsidRPr="00B91643">
        <w:rPr>
          <w:szCs w:val="22"/>
        </w:rPr>
        <w:t>numbers</w:t>
      </w:r>
      <w:r w:rsidRPr="00B91643">
        <w:rPr>
          <w:szCs w:val="22"/>
        </w:rPr>
        <w:t xml:space="preserve"> with that caveat.  Non-commercial stations are three times more likely to expect to increase staff than commercial stations.  That’s usually true … and the results usually back that up.  Stations in </w:t>
      </w:r>
      <w:r w:rsidR="00B4041E" w:rsidRPr="00B91643">
        <w:rPr>
          <w:szCs w:val="22"/>
        </w:rPr>
        <w:t xml:space="preserve">major </w:t>
      </w:r>
      <w:r w:rsidRPr="00B91643">
        <w:rPr>
          <w:szCs w:val="22"/>
        </w:rPr>
        <w:t>market</w:t>
      </w:r>
      <w:r w:rsidR="00B4041E" w:rsidRPr="00B91643">
        <w:rPr>
          <w:szCs w:val="22"/>
        </w:rPr>
        <w:t>s</w:t>
      </w:r>
      <w:r w:rsidRPr="00B91643">
        <w:rPr>
          <w:szCs w:val="22"/>
        </w:rPr>
        <w:t xml:space="preserve"> are most likel</w:t>
      </w:r>
      <w:r w:rsidR="00FD01C7" w:rsidRPr="00B91643">
        <w:rPr>
          <w:szCs w:val="22"/>
        </w:rPr>
        <w:t xml:space="preserve">y </w:t>
      </w:r>
      <w:r w:rsidRPr="00B91643">
        <w:rPr>
          <w:szCs w:val="22"/>
        </w:rPr>
        <w:t>to expect to add staff, and stations in the smallest market</w:t>
      </w:r>
      <w:r w:rsidR="00B4041E" w:rsidRPr="00B91643">
        <w:rPr>
          <w:szCs w:val="22"/>
        </w:rPr>
        <w:t>s</w:t>
      </w:r>
      <w:r w:rsidRPr="00B91643">
        <w:rPr>
          <w:szCs w:val="22"/>
        </w:rPr>
        <w:t xml:space="preserve"> are least likely to expect growth.</w:t>
      </w:r>
    </w:p>
    <w:p w:rsidR="005B5B56" w:rsidRPr="00B91643" w:rsidRDefault="005B5B56" w:rsidP="00747F98">
      <w:pPr>
        <w:pStyle w:val="BodyText"/>
        <w:tabs>
          <w:tab w:val="left" w:pos="9360"/>
        </w:tabs>
        <w:spacing w:line="360" w:lineRule="auto"/>
        <w:rPr>
          <w:szCs w:val="22"/>
        </w:rPr>
      </w:pPr>
    </w:p>
    <w:p w:rsidR="00E11038" w:rsidRDefault="00E11038" w:rsidP="00747F98">
      <w:pPr>
        <w:pStyle w:val="BodyText"/>
        <w:tabs>
          <w:tab w:val="left" w:pos="9360"/>
        </w:tabs>
        <w:spacing w:line="360" w:lineRule="auto"/>
        <w:rPr>
          <w:b/>
          <w:szCs w:val="22"/>
        </w:rPr>
      </w:pPr>
    </w:p>
    <w:p w:rsidR="008B1967" w:rsidRPr="00B91643" w:rsidRDefault="008B1967" w:rsidP="00747F98">
      <w:pPr>
        <w:pStyle w:val="BodyText"/>
        <w:tabs>
          <w:tab w:val="left" w:pos="9360"/>
        </w:tabs>
        <w:spacing w:line="360" w:lineRule="auto"/>
        <w:rPr>
          <w:szCs w:val="22"/>
        </w:rPr>
      </w:pPr>
      <w:r w:rsidRPr="00B91643">
        <w:rPr>
          <w:b/>
          <w:szCs w:val="22"/>
        </w:rPr>
        <w:t>Web staffing</w:t>
      </w:r>
      <w:r w:rsidR="00647693" w:rsidRPr="00B91643">
        <w:rPr>
          <w:b/>
          <w:szCs w:val="22"/>
        </w:rPr>
        <w:t xml:space="preserve"> … TV and radio</w:t>
      </w:r>
    </w:p>
    <w:p w:rsidR="008B1967" w:rsidRPr="00B91643" w:rsidRDefault="008B1967" w:rsidP="00747F98">
      <w:pPr>
        <w:pStyle w:val="BodyText"/>
        <w:tabs>
          <w:tab w:val="left" w:pos="9360"/>
        </w:tabs>
        <w:spacing w:line="360" w:lineRule="auto"/>
        <w:rPr>
          <w:szCs w:val="22"/>
        </w:rPr>
      </w:pPr>
    </w:p>
    <w:p w:rsidR="008B1967" w:rsidRPr="00B91643" w:rsidRDefault="008B1967" w:rsidP="00747F98">
      <w:pPr>
        <w:pStyle w:val="BodyText"/>
        <w:tabs>
          <w:tab w:val="left" w:pos="9360"/>
        </w:tabs>
        <w:spacing w:line="360" w:lineRule="auto"/>
        <w:rPr>
          <w:szCs w:val="22"/>
        </w:rPr>
      </w:pPr>
      <w:r w:rsidRPr="00B91643">
        <w:rPr>
          <w:szCs w:val="22"/>
        </w:rPr>
        <w:t xml:space="preserve">Overall, </w:t>
      </w:r>
      <w:r w:rsidR="002D3C88" w:rsidRPr="00B91643">
        <w:rPr>
          <w:szCs w:val="22"/>
        </w:rPr>
        <w:t xml:space="preserve">full time </w:t>
      </w:r>
      <w:r w:rsidRPr="00B91643">
        <w:rPr>
          <w:szCs w:val="22"/>
        </w:rPr>
        <w:t xml:space="preserve">web staffing </w:t>
      </w:r>
      <w:r w:rsidR="002D3C88" w:rsidRPr="00B91643">
        <w:rPr>
          <w:szCs w:val="22"/>
        </w:rPr>
        <w:t xml:space="preserve">went up in </w:t>
      </w:r>
      <w:r w:rsidR="002D3C88" w:rsidRPr="005B6335">
        <w:rPr>
          <w:b/>
          <w:szCs w:val="22"/>
        </w:rPr>
        <w:t>TV</w:t>
      </w:r>
      <w:r w:rsidR="002D3C88" w:rsidRPr="00B91643">
        <w:rPr>
          <w:szCs w:val="22"/>
        </w:rPr>
        <w:t xml:space="preserve"> in the last year … while part time stayed the same.  That was a clear improvement over last year’s stagnation.</w:t>
      </w:r>
      <w:r w:rsidR="00FD01C7" w:rsidRPr="00B91643">
        <w:rPr>
          <w:szCs w:val="22"/>
        </w:rPr>
        <w:t xml:space="preserve">  </w:t>
      </w:r>
      <w:r w:rsidR="00FD01C7" w:rsidRPr="005B6335">
        <w:rPr>
          <w:b/>
          <w:szCs w:val="22"/>
        </w:rPr>
        <w:t>Radio</w:t>
      </w:r>
      <w:r w:rsidR="00FD01C7" w:rsidRPr="00B91643">
        <w:rPr>
          <w:szCs w:val="22"/>
        </w:rPr>
        <w:t xml:space="preserve"> web staffing is virtually unchanged from a year ago.</w:t>
      </w:r>
      <w:r w:rsidR="002D3C88" w:rsidRPr="00B91643">
        <w:rPr>
          <w:szCs w:val="22"/>
        </w:rPr>
        <w:t xml:space="preserve">  </w:t>
      </w:r>
      <w:r w:rsidR="00264404" w:rsidRPr="00B91643">
        <w:rPr>
          <w:szCs w:val="22"/>
        </w:rPr>
        <w:t xml:space="preserve">  </w:t>
      </w:r>
    </w:p>
    <w:p w:rsidR="008B1967" w:rsidRPr="00B91643" w:rsidRDefault="008B1967" w:rsidP="00747F98">
      <w:pPr>
        <w:pStyle w:val="BodyText"/>
        <w:tabs>
          <w:tab w:val="left" w:pos="9360"/>
        </w:tabs>
        <w:spacing w:line="360" w:lineRule="auto"/>
        <w:rPr>
          <w:szCs w:val="22"/>
        </w:rPr>
      </w:pPr>
    </w:p>
    <w:p w:rsidR="00DD2D77" w:rsidRPr="00B91643" w:rsidRDefault="00DD2D77" w:rsidP="00DD2D77">
      <w:pPr>
        <w:outlineLvl w:val="0"/>
        <w:rPr>
          <w:b/>
          <w:sz w:val="22"/>
          <w:szCs w:val="22"/>
        </w:rPr>
      </w:pPr>
      <w:r w:rsidRPr="00B91643">
        <w:rPr>
          <w:b/>
          <w:sz w:val="22"/>
          <w:szCs w:val="22"/>
        </w:rPr>
        <w:t>How many people work on the web? 201</w:t>
      </w:r>
      <w:r w:rsidR="002D3C88" w:rsidRPr="00B91643">
        <w:rPr>
          <w:b/>
          <w:sz w:val="22"/>
          <w:szCs w:val="22"/>
        </w:rPr>
        <w:t>7</w:t>
      </w:r>
      <w:r w:rsidRPr="00B91643">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1084"/>
      </w:tblGrid>
      <w:tr w:rsidR="00DD2D77" w:rsidRPr="00B91643" w:rsidTr="004209D9">
        <w:tc>
          <w:tcPr>
            <w:tcW w:w="0" w:type="auto"/>
          </w:tcPr>
          <w:p w:rsidR="00DD2D77" w:rsidRPr="00B91643" w:rsidRDefault="00DD2D77" w:rsidP="002D5A75">
            <w:pPr>
              <w:rPr>
                <w:sz w:val="22"/>
                <w:szCs w:val="22"/>
              </w:rPr>
            </w:pPr>
          </w:p>
        </w:tc>
        <w:tc>
          <w:tcPr>
            <w:tcW w:w="0" w:type="auto"/>
          </w:tcPr>
          <w:p w:rsidR="00DD2D77" w:rsidRPr="00B91643" w:rsidRDefault="00DD2D77" w:rsidP="00AA5D66">
            <w:pPr>
              <w:jc w:val="center"/>
              <w:rPr>
                <w:sz w:val="22"/>
                <w:szCs w:val="22"/>
              </w:rPr>
            </w:pPr>
            <w:r w:rsidRPr="00B91643">
              <w:rPr>
                <w:sz w:val="22"/>
                <w:szCs w:val="22"/>
              </w:rPr>
              <w:t>Full-time</w:t>
            </w:r>
          </w:p>
        </w:tc>
        <w:tc>
          <w:tcPr>
            <w:tcW w:w="0" w:type="auto"/>
          </w:tcPr>
          <w:p w:rsidR="00DD2D77" w:rsidRPr="00B91643" w:rsidRDefault="00DD2D77" w:rsidP="00AA5D66">
            <w:pPr>
              <w:jc w:val="center"/>
              <w:rPr>
                <w:sz w:val="22"/>
                <w:szCs w:val="22"/>
              </w:rPr>
            </w:pPr>
            <w:r w:rsidRPr="00B91643">
              <w:rPr>
                <w:sz w:val="22"/>
                <w:szCs w:val="22"/>
              </w:rPr>
              <w:t>Part-time</w:t>
            </w:r>
          </w:p>
        </w:tc>
        <w:tc>
          <w:tcPr>
            <w:tcW w:w="1084" w:type="dxa"/>
          </w:tcPr>
          <w:p w:rsidR="00DD2D77" w:rsidRPr="00B91643" w:rsidRDefault="00DD2D77" w:rsidP="00AA5D66">
            <w:pPr>
              <w:jc w:val="center"/>
              <w:rPr>
                <w:sz w:val="22"/>
                <w:szCs w:val="22"/>
              </w:rPr>
            </w:pPr>
            <w:r w:rsidRPr="00B91643">
              <w:rPr>
                <w:sz w:val="22"/>
                <w:szCs w:val="22"/>
              </w:rPr>
              <w:t>Total</w:t>
            </w:r>
          </w:p>
        </w:tc>
      </w:tr>
      <w:tr w:rsidR="00DD2D77" w:rsidRPr="00B91643" w:rsidTr="004209D9">
        <w:tc>
          <w:tcPr>
            <w:tcW w:w="0" w:type="auto"/>
          </w:tcPr>
          <w:p w:rsidR="00DD2D77" w:rsidRPr="00B91643" w:rsidRDefault="00DD2D77" w:rsidP="002D5A75">
            <w:pPr>
              <w:rPr>
                <w:b/>
                <w:sz w:val="22"/>
                <w:szCs w:val="22"/>
              </w:rPr>
            </w:pPr>
            <w:r w:rsidRPr="00B91643">
              <w:rPr>
                <w:b/>
                <w:sz w:val="22"/>
                <w:szCs w:val="22"/>
              </w:rPr>
              <w:t>All TV</w:t>
            </w:r>
          </w:p>
        </w:tc>
        <w:tc>
          <w:tcPr>
            <w:tcW w:w="0" w:type="auto"/>
          </w:tcPr>
          <w:p w:rsidR="00DD2D77" w:rsidRPr="00B91643" w:rsidRDefault="00BA1BC8" w:rsidP="00BA1BC8">
            <w:pPr>
              <w:jc w:val="center"/>
              <w:rPr>
                <w:sz w:val="22"/>
                <w:szCs w:val="22"/>
              </w:rPr>
            </w:pPr>
            <w:r>
              <w:rPr>
                <w:sz w:val="22"/>
                <w:szCs w:val="22"/>
              </w:rPr>
              <w:t xml:space="preserve">3 </w:t>
            </w:r>
            <w:r w:rsidR="005760B2" w:rsidRPr="00B91643">
              <w:rPr>
                <w:sz w:val="22"/>
                <w:szCs w:val="22"/>
              </w:rPr>
              <w:t xml:space="preserve"> </w:t>
            </w:r>
          </w:p>
        </w:tc>
        <w:tc>
          <w:tcPr>
            <w:tcW w:w="0" w:type="auto"/>
          </w:tcPr>
          <w:p w:rsidR="00DD2D77" w:rsidRPr="00B91643" w:rsidRDefault="00B4734C" w:rsidP="00B4734C">
            <w:pPr>
              <w:jc w:val="center"/>
              <w:rPr>
                <w:sz w:val="22"/>
                <w:szCs w:val="22"/>
              </w:rPr>
            </w:pPr>
            <w:r>
              <w:rPr>
                <w:sz w:val="22"/>
                <w:szCs w:val="22"/>
              </w:rPr>
              <w:t xml:space="preserve">1.2 </w:t>
            </w:r>
            <w:r w:rsidR="005760B2" w:rsidRPr="00B91643">
              <w:rPr>
                <w:sz w:val="22"/>
                <w:szCs w:val="22"/>
              </w:rPr>
              <w:t xml:space="preserve"> </w:t>
            </w:r>
          </w:p>
        </w:tc>
        <w:tc>
          <w:tcPr>
            <w:tcW w:w="1084" w:type="dxa"/>
          </w:tcPr>
          <w:p w:rsidR="00DD2D77" w:rsidRPr="00B91643" w:rsidRDefault="00B4734C" w:rsidP="00B4734C">
            <w:pPr>
              <w:jc w:val="center"/>
              <w:rPr>
                <w:sz w:val="22"/>
                <w:szCs w:val="22"/>
              </w:rPr>
            </w:pPr>
            <w:r>
              <w:rPr>
                <w:sz w:val="22"/>
                <w:szCs w:val="22"/>
              </w:rPr>
              <w:t xml:space="preserve">3.7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1-25</w:t>
            </w:r>
          </w:p>
        </w:tc>
        <w:tc>
          <w:tcPr>
            <w:tcW w:w="0" w:type="auto"/>
          </w:tcPr>
          <w:p w:rsidR="00DD2D77" w:rsidRPr="00B91643" w:rsidRDefault="002D3C88" w:rsidP="00BA1BC8">
            <w:pPr>
              <w:jc w:val="center"/>
              <w:rPr>
                <w:sz w:val="22"/>
                <w:szCs w:val="22"/>
              </w:rPr>
            </w:pPr>
            <w:r w:rsidRPr="00B91643">
              <w:rPr>
                <w:sz w:val="22"/>
                <w:szCs w:val="22"/>
              </w:rPr>
              <w:t xml:space="preserve">4.8 </w:t>
            </w:r>
          </w:p>
        </w:tc>
        <w:tc>
          <w:tcPr>
            <w:tcW w:w="0" w:type="auto"/>
          </w:tcPr>
          <w:p w:rsidR="00DD2D77" w:rsidRPr="00B91643" w:rsidRDefault="00B4734C" w:rsidP="00B4734C">
            <w:pPr>
              <w:jc w:val="center"/>
              <w:rPr>
                <w:sz w:val="22"/>
                <w:szCs w:val="22"/>
              </w:rPr>
            </w:pPr>
            <w:r>
              <w:rPr>
                <w:sz w:val="22"/>
                <w:szCs w:val="22"/>
              </w:rPr>
              <w:t xml:space="preserve">1.2 </w:t>
            </w:r>
            <w:r w:rsidR="005760B2" w:rsidRPr="00B91643">
              <w:rPr>
                <w:sz w:val="22"/>
                <w:szCs w:val="22"/>
              </w:rPr>
              <w:t xml:space="preserve"> </w:t>
            </w:r>
          </w:p>
        </w:tc>
        <w:tc>
          <w:tcPr>
            <w:tcW w:w="1084" w:type="dxa"/>
          </w:tcPr>
          <w:p w:rsidR="00DD2D77" w:rsidRPr="00B91643" w:rsidRDefault="00B4734C" w:rsidP="00B4734C">
            <w:pPr>
              <w:jc w:val="center"/>
              <w:rPr>
                <w:sz w:val="22"/>
                <w:szCs w:val="22"/>
              </w:rPr>
            </w:pPr>
            <w:r>
              <w:rPr>
                <w:sz w:val="22"/>
                <w:szCs w:val="22"/>
              </w:rPr>
              <w:t xml:space="preserve">5.9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26-50</w:t>
            </w:r>
          </w:p>
        </w:tc>
        <w:tc>
          <w:tcPr>
            <w:tcW w:w="0" w:type="auto"/>
          </w:tcPr>
          <w:p w:rsidR="00DD2D77" w:rsidRPr="00B91643" w:rsidRDefault="00BA1BC8" w:rsidP="00BA1BC8">
            <w:pPr>
              <w:jc w:val="center"/>
              <w:rPr>
                <w:sz w:val="22"/>
                <w:szCs w:val="22"/>
              </w:rPr>
            </w:pPr>
            <w:r>
              <w:rPr>
                <w:sz w:val="22"/>
                <w:szCs w:val="22"/>
              </w:rPr>
              <w:t xml:space="preserve">3.9 </w:t>
            </w:r>
            <w:r w:rsidR="005760B2" w:rsidRPr="00B91643">
              <w:rPr>
                <w:sz w:val="22"/>
                <w:szCs w:val="22"/>
              </w:rPr>
              <w:t xml:space="preserve"> </w:t>
            </w:r>
          </w:p>
        </w:tc>
        <w:tc>
          <w:tcPr>
            <w:tcW w:w="0" w:type="auto"/>
          </w:tcPr>
          <w:p w:rsidR="00DD2D77" w:rsidRPr="00B91643" w:rsidRDefault="00B4734C" w:rsidP="00B4734C">
            <w:pPr>
              <w:jc w:val="center"/>
              <w:rPr>
                <w:sz w:val="22"/>
                <w:szCs w:val="22"/>
              </w:rPr>
            </w:pPr>
            <w:r>
              <w:rPr>
                <w:sz w:val="22"/>
                <w:szCs w:val="22"/>
              </w:rPr>
              <w:t xml:space="preserve">1.4 </w:t>
            </w:r>
            <w:r w:rsidR="005760B2" w:rsidRPr="00B91643">
              <w:rPr>
                <w:sz w:val="22"/>
                <w:szCs w:val="22"/>
              </w:rPr>
              <w:t xml:space="preserve"> </w:t>
            </w:r>
          </w:p>
        </w:tc>
        <w:tc>
          <w:tcPr>
            <w:tcW w:w="1084" w:type="dxa"/>
          </w:tcPr>
          <w:p w:rsidR="00DD2D77" w:rsidRPr="00B91643" w:rsidRDefault="00B4734C" w:rsidP="00B4734C">
            <w:pPr>
              <w:jc w:val="center"/>
              <w:rPr>
                <w:sz w:val="22"/>
                <w:szCs w:val="22"/>
              </w:rPr>
            </w:pPr>
            <w:r>
              <w:rPr>
                <w:sz w:val="22"/>
                <w:szCs w:val="22"/>
              </w:rPr>
              <w:t xml:space="preserve">4.5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51-100</w:t>
            </w:r>
          </w:p>
        </w:tc>
        <w:tc>
          <w:tcPr>
            <w:tcW w:w="0" w:type="auto"/>
          </w:tcPr>
          <w:p w:rsidR="00DD2D77" w:rsidRPr="00B91643" w:rsidRDefault="00BA1BC8" w:rsidP="00BA1BC8">
            <w:pPr>
              <w:jc w:val="center"/>
              <w:rPr>
                <w:sz w:val="22"/>
                <w:szCs w:val="22"/>
              </w:rPr>
            </w:pPr>
            <w:r>
              <w:rPr>
                <w:sz w:val="22"/>
                <w:szCs w:val="22"/>
              </w:rPr>
              <w:t xml:space="preserve">3.4 </w:t>
            </w:r>
            <w:r w:rsidR="005760B2" w:rsidRPr="00B91643">
              <w:rPr>
                <w:sz w:val="22"/>
                <w:szCs w:val="22"/>
              </w:rPr>
              <w:t xml:space="preserve"> </w:t>
            </w:r>
          </w:p>
        </w:tc>
        <w:tc>
          <w:tcPr>
            <w:tcW w:w="0" w:type="auto"/>
          </w:tcPr>
          <w:p w:rsidR="00DD2D77" w:rsidRPr="00B91643" w:rsidRDefault="00B4734C" w:rsidP="00B4734C">
            <w:pPr>
              <w:jc w:val="center"/>
              <w:rPr>
                <w:sz w:val="22"/>
                <w:szCs w:val="22"/>
              </w:rPr>
            </w:pPr>
            <w:r>
              <w:rPr>
                <w:sz w:val="22"/>
                <w:szCs w:val="22"/>
              </w:rPr>
              <w:t xml:space="preserve">1.2 </w:t>
            </w:r>
            <w:r w:rsidR="005760B2" w:rsidRPr="00B91643">
              <w:rPr>
                <w:sz w:val="22"/>
                <w:szCs w:val="22"/>
              </w:rPr>
              <w:t xml:space="preserve"> </w:t>
            </w:r>
          </w:p>
        </w:tc>
        <w:tc>
          <w:tcPr>
            <w:tcW w:w="1084" w:type="dxa"/>
          </w:tcPr>
          <w:p w:rsidR="00DD2D77" w:rsidRPr="00B91643" w:rsidRDefault="00B4734C" w:rsidP="00B4734C">
            <w:pPr>
              <w:jc w:val="center"/>
              <w:rPr>
                <w:sz w:val="22"/>
                <w:szCs w:val="22"/>
              </w:rPr>
            </w:pPr>
            <w:r>
              <w:rPr>
                <w:sz w:val="22"/>
                <w:szCs w:val="22"/>
              </w:rPr>
              <w:t xml:space="preserve">4.5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101-150</w:t>
            </w:r>
          </w:p>
        </w:tc>
        <w:tc>
          <w:tcPr>
            <w:tcW w:w="0" w:type="auto"/>
          </w:tcPr>
          <w:p w:rsidR="00DD2D77" w:rsidRPr="00B91643" w:rsidRDefault="00BA1BC8" w:rsidP="00BA1BC8">
            <w:pPr>
              <w:jc w:val="center"/>
              <w:rPr>
                <w:sz w:val="22"/>
                <w:szCs w:val="22"/>
              </w:rPr>
            </w:pPr>
            <w:r>
              <w:rPr>
                <w:sz w:val="22"/>
                <w:szCs w:val="22"/>
              </w:rPr>
              <w:t xml:space="preserve">2.2 </w:t>
            </w:r>
            <w:r w:rsidR="005760B2" w:rsidRPr="00B91643">
              <w:rPr>
                <w:sz w:val="22"/>
                <w:szCs w:val="22"/>
              </w:rPr>
              <w:t xml:space="preserve"> </w:t>
            </w:r>
          </w:p>
        </w:tc>
        <w:tc>
          <w:tcPr>
            <w:tcW w:w="0" w:type="auto"/>
          </w:tcPr>
          <w:p w:rsidR="00DD2D77" w:rsidRPr="00B91643" w:rsidRDefault="002D3C88" w:rsidP="000E4878">
            <w:pPr>
              <w:jc w:val="center"/>
              <w:rPr>
                <w:sz w:val="22"/>
                <w:szCs w:val="22"/>
              </w:rPr>
            </w:pPr>
            <w:r w:rsidRPr="00B91643">
              <w:rPr>
                <w:sz w:val="22"/>
                <w:szCs w:val="22"/>
              </w:rPr>
              <w:t xml:space="preserve">1.2 </w:t>
            </w:r>
          </w:p>
        </w:tc>
        <w:tc>
          <w:tcPr>
            <w:tcW w:w="1084" w:type="dxa"/>
          </w:tcPr>
          <w:p w:rsidR="00DD2D77" w:rsidRPr="00B91643" w:rsidRDefault="00B4734C" w:rsidP="00B4734C">
            <w:pPr>
              <w:jc w:val="center"/>
              <w:rPr>
                <w:sz w:val="22"/>
                <w:szCs w:val="22"/>
              </w:rPr>
            </w:pPr>
            <w:r>
              <w:rPr>
                <w:sz w:val="22"/>
                <w:szCs w:val="22"/>
              </w:rPr>
              <w:t xml:space="preserve">2.9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151+</w:t>
            </w:r>
          </w:p>
        </w:tc>
        <w:tc>
          <w:tcPr>
            <w:tcW w:w="0" w:type="auto"/>
          </w:tcPr>
          <w:p w:rsidR="00DD2D77" w:rsidRPr="00B91643" w:rsidRDefault="002D3C88" w:rsidP="00BA1BC8">
            <w:pPr>
              <w:jc w:val="center"/>
              <w:rPr>
                <w:sz w:val="22"/>
                <w:szCs w:val="22"/>
              </w:rPr>
            </w:pPr>
            <w:r w:rsidRPr="00B91643">
              <w:rPr>
                <w:sz w:val="22"/>
                <w:szCs w:val="22"/>
              </w:rPr>
              <w:t>1.2</w:t>
            </w:r>
          </w:p>
        </w:tc>
        <w:tc>
          <w:tcPr>
            <w:tcW w:w="0" w:type="auto"/>
          </w:tcPr>
          <w:p w:rsidR="00DD2D77" w:rsidRPr="00B91643" w:rsidRDefault="00B4734C" w:rsidP="00B4734C">
            <w:pPr>
              <w:jc w:val="center"/>
              <w:rPr>
                <w:sz w:val="22"/>
                <w:szCs w:val="22"/>
              </w:rPr>
            </w:pPr>
            <w:r>
              <w:rPr>
                <w:sz w:val="22"/>
                <w:szCs w:val="22"/>
              </w:rPr>
              <w:t xml:space="preserve">0.9 </w:t>
            </w:r>
            <w:r w:rsidR="000E4878" w:rsidRPr="00B91643">
              <w:rPr>
                <w:sz w:val="22"/>
                <w:szCs w:val="22"/>
              </w:rPr>
              <w:t xml:space="preserve"> </w:t>
            </w:r>
          </w:p>
        </w:tc>
        <w:tc>
          <w:tcPr>
            <w:tcW w:w="1084" w:type="dxa"/>
          </w:tcPr>
          <w:p w:rsidR="00DD2D77" w:rsidRPr="00B91643" w:rsidRDefault="00B4734C" w:rsidP="00B4734C">
            <w:pPr>
              <w:jc w:val="center"/>
              <w:rPr>
                <w:sz w:val="22"/>
                <w:szCs w:val="22"/>
              </w:rPr>
            </w:pPr>
            <w:r>
              <w:rPr>
                <w:sz w:val="22"/>
                <w:szCs w:val="22"/>
              </w:rPr>
              <w:t xml:space="preserve">1.6 </w:t>
            </w:r>
            <w:r w:rsidR="005760B2" w:rsidRPr="00B91643">
              <w:rPr>
                <w:sz w:val="22"/>
                <w:szCs w:val="22"/>
              </w:rPr>
              <w:t xml:space="preserve"> </w:t>
            </w:r>
          </w:p>
        </w:tc>
      </w:tr>
      <w:tr w:rsidR="00DD2D77" w:rsidRPr="00B91643" w:rsidTr="004209D9">
        <w:tc>
          <w:tcPr>
            <w:tcW w:w="0" w:type="auto"/>
          </w:tcPr>
          <w:p w:rsidR="00DD2D77" w:rsidRPr="00B91643" w:rsidRDefault="00DD2D77" w:rsidP="002D5A75">
            <w:pPr>
              <w:rPr>
                <w:sz w:val="22"/>
                <w:szCs w:val="22"/>
              </w:rPr>
            </w:pPr>
          </w:p>
        </w:tc>
        <w:tc>
          <w:tcPr>
            <w:tcW w:w="0" w:type="auto"/>
          </w:tcPr>
          <w:p w:rsidR="00DD2D77" w:rsidRPr="00B91643" w:rsidRDefault="00DD2D77" w:rsidP="00AA5D66">
            <w:pPr>
              <w:jc w:val="center"/>
              <w:rPr>
                <w:sz w:val="22"/>
                <w:szCs w:val="22"/>
                <w:highlight w:val="yellow"/>
              </w:rPr>
            </w:pPr>
          </w:p>
        </w:tc>
        <w:tc>
          <w:tcPr>
            <w:tcW w:w="0" w:type="auto"/>
          </w:tcPr>
          <w:p w:rsidR="00DD2D77" w:rsidRPr="00B91643" w:rsidRDefault="00DD2D77" w:rsidP="00AA5D66">
            <w:pPr>
              <w:jc w:val="center"/>
              <w:rPr>
                <w:sz w:val="22"/>
                <w:szCs w:val="22"/>
              </w:rPr>
            </w:pPr>
          </w:p>
        </w:tc>
        <w:tc>
          <w:tcPr>
            <w:tcW w:w="1084" w:type="dxa"/>
          </w:tcPr>
          <w:p w:rsidR="00DD2D77" w:rsidRPr="00B91643" w:rsidRDefault="00DD2D77" w:rsidP="00AA5D66">
            <w:pPr>
              <w:jc w:val="center"/>
              <w:rPr>
                <w:sz w:val="22"/>
                <w:szCs w:val="22"/>
              </w:rPr>
            </w:pPr>
          </w:p>
        </w:tc>
      </w:tr>
      <w:tr w:rsidR="00DD2D77" w:rsidRPr="00B91643" w:rsidTr="004209D9">
        <w:tc>
          <w:tcPr>
            <w:tcW w:w="0" w:type="auto"/>
          </w:tcPr>
          <w:p w:rsidR="00DD2D77" w:rsidRPr="00B91643" w:rsidRDefault="00DD2D77" w:rsidP="002D5A75">
            <w:pPr>
              <w:rPr>
                <w:b/>
                <w:sz w:val="22"/>
                <w:szCs w:val="22"/>
              </w:rPr>
            </w:pPr>
            <w:r w:rsidRPr="00B91643">
              <w:rPr>
                <w:b/>
                <w:sz w:val="22"/>
                <w:szCs w:val="22"/>
              </w:rPr>
              <w:t>All Radio</w:t>
            </w:r>
          </w:p>
        </w:tc>
        <w:tc>
          <w:tcPr>
            <w:tcW w:w="0" w:type="auto"/>
          </w:tcPr>
          <w:p w:rsidR="00DD2D77" w:rsidRPr="00B91643" w:rsidRDefault="00BA1BC8" w:rsidP="00BA1BC8">
            <w:pPr>
              <w:jc w:val="center"/>
              <w:rPr>
                <w:sz w:val="22"/>
                <w:szCs w:val="22"/>
              </w:rPr>
            </w:pPr>
            <w:r>
              <w:rPr>
                <w:sz w:val="22"/>
                <w:szCs w:val="22"/>
              </w:rPr>
              <w:t xml:space="preserve">0.8 </w:t>
            </w:r>
            <w:r w:rsidR="00ED6807" w:rsidRPr="00B91643">
              <w:rPr>
                <w:sz w:val="22"/>
                <w:szCs w:val="22"/>
              </w:rPr>
              <w:t xml:space="preserve"> </w:t>
            </w:r>
          </w:p>
        </w:tc>
        <w:tc>
          <w:tcPr>
            <w:tcW w:w="0" w:type="auto"/>
          </w:tcPr>
          <w:p w:rsidR="00DD2D77" w:rsidRPr="00B91643" w:rsidRDefault="00B4734C" w:rsidP="000E4878">
            <w:pPr>
              <w:jc w:val="center"/>
              <w:rPr>
                <w:sz w:val="22"/>
                <w:szCs w:val="22"/>
              </w:rPr>
            </w:pPr>
            <w:r>
              <w:rPr>
                <w:sz w:val="22"/>
                <w:szCs w:val="22"/>
              </w:rPr>
              <w:t>1.1</w:t>
            </w:r>
            <w:r w:rsidR="00ED6807" w:rsidRPr="00B91643">
              <w:rPr>
                <w:sz w:val="22"/>
                <w:szCs w:val="22"/>
              </w:rPr>
              <w:t xml:space="preserve"> </w:t>
            </w:r>
          </w:p>
        </w:tc>
        <w:tc>
          <w:tcPr>
            <w:tcW w:w="1084" w:type="dxa"/>
          </w:tcPr>
          <w:p w:rsidR="00DD2D77" w:rsidRPr="00B91643" w:rsidRDefault="00C22B8F" w:rsidP="00B4734C">
            <w:pPr>
              <w:jc w:val="center"/>
              <w:rPr>
                <w:sz w:val="22"/>
                <w:szCs w:val="22"/>
              </w:rPr>
            </w:pPr>
            <w:r w:rsidRPr="00B91643">
              <w:rPr>
                <w:sz w:val="22"/>
                <w:szCs w:val="22"/>
              </w:rPr>
              <w:t>1.9</w:t>
            </w:r>
          </w:p>
        </w:tc>
      </w:tr>
      <w:tr w:rsidR="00DD2D77" w:rsidRPr="00B91643" w:rsidTr="004209D9">
        <w:tc>
          <w:tcPr>
            <w:tcW w:w="0" w:type="auto"/>
          </w:tcPr>
          <w:p w:rsidR="00DD2D77" w:rsidRPr="00B91643" w:rsidRDefault="00DD2D77" w:rsidP="002D5A75">
            <w:pPr>
              <w:rPr>
                <w:sz w:val="22"/>
                <w:szCs w:val="22"/>
              </w:rPr>
            </w:pPr>
            <w:r w:rsidRPr="00B91643">
              <w:rPr>
                <w:sz w:val="22"/>
                <w:szCs w:val="22"/>
              </w:rPr>
              <w:t>Major Market</w:t>
            </w:r>
          </w:p>
        </w:tc>
        <w:tc>
          <w:tcPr>
            <w:tcW w:w="0" w:type="auto"/>
          </w:tcPr>
          <w:p w:rsidR="00DD2D77" w:rsidRPr="00B91643" w:rsidRDefault="00BA1BC8" w:rsidP="00BA1BC8">
            <w:pPr>
              <w:jc w:val="center"/>
              <w:rPr>
                <w:sz w:val="22"/>
                <w:szCs w:val="22"/>
              </w:rPr>
            </w:pPr>
            <w:r>
              <w:rPr>
                <w:sz w:val="22"/>
                <w:szCs w:val="22"/>
              </w:rPr>
              <w:t xml:space="preserve">1 </w:t>
            </w:r>
            <w:r w:rsidR="00ED6807" w:rsidRPr="00B91643">
              <w:rPr>
                <w:sz w:val="22"/>
                <w:szCs w:val="22"/>
              </w:rPr>
              <w:t xml:space="preserve"> </w:t>
            </w:r>
          </w:p>
        </w:tc>
        <w:tc>
          <w:tcPr>
            <w:tcW w:w="0" w:type="auto"/>
          </w:tcPr>
          <w:p w:rsidR="00DD2D77" w:rsidRPr="00B91643" w:rsidRDefault="00B4734C" w:rsidP="00B4734C">
            <w:pPr>
              <w:jc w:val="center"/>
              <w:rPr>
                <w:sz w:val="22"/>
                <w:szCs w:val="22"/>
              </w:rPr>
            </w:pPr>
            <w:r>
              <w:rPr>
                <w:sz w:val="22"/>
                <w:szCs w:val="22"/>
              </w:rPr>
              <w:t xml:space="preserve">0.8 </w:t>
            </w:r>
            <w:r w:rsidR="00ED6807" w:rsidRPr="00B91643">
              <w:rPr>
                <w:sz w:val="22"/>
                <w:szCs w:val="22"/>
              </w:rPr>
              <w:t xml:space="preserve"> </w:t>
            </w:r>
          </w:p>
        </w:tc>
        <w:tc>
          <w:tcPr>
            <w:tcW w:w="1084" w:type="dxa"/>
          </w:tcPr>
          <w:p w:rsidR="00DD2D77" w:rsidRPr="00B91643" w:rsidRDefault="00C22B8F" w:rsidP="00B4734C">
            <w:pPr>
              <w:jc w:val="center"/>
              <w:rPr>
                <w:sz w:val="22"/>
                <w:szCs w:val="22"/>
              </w:rPr>
            </w:pPr>
            <w:r w:rsidRPr="00B91643">
              <w:rPr>
                <w:sz w:val="22"/>
                <w:szCs w:val="22"/>
              </w:rPr>
              <w:t>1.8</w:t>
            </w:r>
          </w:p>
        </w:tc>
      </w:tr>
      <w:tr w:rsidR="00DD2D77" w:rsidRPr="00B91643" w:rsidTr="004209D9">
        <w:tc>
          <w:tcPr>
            <w:tcW w:w="0" w:type="auto"/>
          </w:tcPr>
          <w:p w:rsidR="00DD2D77" w:rsidRPr="00B91643" w:rsidRDefault="00DD2D77" w:rsidP="002D5A75">
            <w:pPr>
              <w:rPr>
                <w:sz w:val="22"/>
                <w:szCs w:val="22"/>
              </w:rPr>
            </w:pPr>
            <w:r w:rsidRPr="00B91643">
              <w:rPr>
                <w:sz w:val="22"/>
                <w:szCs w:val="22"/>
              </w:rPr>
              <w:t>Large Market</w:t>
            </w:r>
          </w:p>
        </w:tc>
        <w:tc>
          <w:tcPr>
            <w:tcW w:w="0" w:type="auto"/>
          </w:tcPr>
          <w:p w:rsidR="00DD2D77" w:rsidRPr="00B91643" w:rsidRDefault="00BA1BC8" w:rsidP="00BA1BC8">
            <w:pPr>
              <w:jc w:val="center"/>
              <w:rPr>
                <w:sz w:val="22"/>
                <w:szCs w:val="22"/>
              </w:rPr>
            </w:pPr>
            <w:r>
              <w:rPr>
                <w:sz w:val="22"/>
                <w:szCs w:val="22"/>
              </w:rPr>
              <w:t xml:space="preserve">1.1 </w:t>
            </w:r>
            <w:r w:rsidR="00ED6807" w:rsidRPr="00B91643">
              <w:rPr>
                <w:sz w:val="22"/>
                <w:szCs w:val="22"/>
              </w:rPr>
              <w:t xml:space="preserve"> </w:t>
            </w:r>
          </w:p>
        </w:tc>
        <w:tc>
          <w:tcPr>
            <w:tcW w:w="0" w:type="auto"/>
          </w:tcPr>
          <w:p w:rsidR="00DD2D77" w:rsidRPr="00B91643" w:rsidRDefault="00B4734C" w:rsidP="000E4878">
            <w:pPr>
              <w:jc w:val="center"/>
              <w:rPr>
                <w:sz w:val="22"/>
                <w:szCs w:val="22"/>
              </w:rPr>
            </w:pPr>
            <w:r>
              <w:rPr>
                <w:sz w:val="22"/>
                <w:szCs w:val="22"/>
              </w:rPr>
              <w:t xml:space="preserve">0.9 </w:t>
            </w:r>
            <w:r w:rsidR="00ED6807" w:rsidRPr="00B91643">
              <w:rPr>
                <w:sz w:val="22"/>
                <w:szCs w:val="22"/>
              </w:rPr>
              <w:t xml:space="preserve"> </w:t>
            </w:r>
          </w:p>
        </w:tc>
        <w:tc>
          <w:tcPr>
            <w:tcW w:w="1084" w:type="dxa"/>
          </w:tcPr>
          <w:p w:rsidR="00DD2D77" w:rsidRPr="00B91643" w:rsidRDefault="00C22B8F" w:rsidP="00B4734C">
            <w:pPr>
              <w:jc w:val="center"/>
              <w:rPr>
                <w:sz w:val="22"/>
                <w:szCs w:val="22"/>
              </w:rPr>
            </w:pPr>
            <w:r w:rsidRPr="00B91643">
              <w:rPr>
                <w:sz w:val="22"/>
                <w:szCs w:val="22"/>
              </w:rPr>
              <w:t xml:space="preserve">2 </w:t>
            </w:r>
          </w:p>
        </w:tc>
      </w:tr>
      <w:tr w:rsidR="00DD2D77" w:rsidRPr="00B91643" w:rsidTr="004209D9">
        <w:tc>
          <w:tcPr>
            <w:tcW w:w="0" w:type="auto"/>
          </w:tcPr>
          <w:p w:rsidR="00DD2D77" w:rsidRPr="00B91643" w:rsidRDefault="00DD2D77" w:rsidP="002D5A75">
            <w:pPr>
              <w:rPr>
                <w:sz w:val="22"/>
                <w:szCs w:val="22"/>
              </w:rPr>
            </w:pPr>
            <w:r w:rsidRPr="00B91643">
              <w:rPr>
                <w:sz w:val="22"/>
                <w:szCs w:val="22"/>
              </w:rPr>
              <w:t>Medium Market</w:t>
            </w:r>
          </w:p>
        </w:tc>
        <w:tc>
          <w:tcPr>
            <w:tcW w:w="0" w:type="auto"/>
          </w:tcPr>
          <w:p w:rsidR="00DD2D77" w:rsidRPr="00B91643" w:rsidRDefault="00C22B8F" w:rsidP="00BA1BC8">
            <w:pPr>
              <w:jc w:val="center"/>
              <w:rPr>
                <w:sz w:val="22"/>
                <w:szCs w:val="22"/>
              </w:rPr>
            </w:pPr>
            <w:r w:rsidRPr="00B91643">
              <w:rPr>
                <w:sz w:val="22"/>
                <w:szCs w:val="22"/>
              </w:rPr>
              <w:t xml:space="preserve">1.1 </w:t>
            </w:r>
          </w:p>
        </w:tc>
        <w:tc>
          <w:tcPr>
            <w:tcW w:w="0" w:type="auto"/>
          </w:tcPr>
          <w:p w:rsidR="00DD2D77" w:rsidRPr="00B91643" w:rsidRDefault="00BA1BC8" w:rsidP="00BA1BC8">
            <w:pPr>
              <w:jc w:val="center"/>
              <w:rPr>
                <w:sz w:val="22"/>
                <w:szCs w:val="22"/>
              </w:rPr>
            </w:pPr>
            <w:r>
              <w:rPr>
                <w:sz w:val="22"/>
                <w:szCs w:val="22"/>
              </w:rPr>
              <w:t xml:space="preserve">1.3 </w:t>
            </w:r>
            <w:r w:rsidR="00ED6807" w:rsidRPr="00B91643">
              <w:rPr>
                <w:sz w:val="22"/>
                <w:szCs w:val="22"/>
              </w:rPr>
              <w:t xml:space="preserve"> </w:t>
            </w:r>
          </w:p>
        </w:tc>
        <w:tc>
          <w:tcPr>
            <w:tcW w:w="1084" w:type="dxa"/>
          </w:tcPr>
          <w:p w:rsidR="00DD2D77" w:rsidRPr="00B91643" w:rsidRDefault="00C22B8F" w:rsidP="00B4734C">
            <w:pPr>
              <w:jc w:val="center"/>
              <w:rPr>
                <w:sz w:val="22"/>
                <w:szCs w:val="22"/>
              </w:rPr>
            </w:pPr>
            <w:r w:rsidRPr="00B91643">
              <w:rPr>
                <w:sz w:val="22"/>
                <w:szCs w:val="22"/>
              </w:rPr>
              <w:t xml:space="preserve">2.3 </w:t>
            </w:r>
          </w:p>
        </w:tc>
      </w:tr>
      <w:tr w:rsidR="00DD2D77" w:rsidRPr="00B91643" w:rsidTr="004209D9">
        <w:tc>
          <w:tcPr>
            <w:tcW w:w="0" w:type="auto"/>
          </w:tcPr>
          <w:p w:rsidR="00DD2D77" w:rsidRPr="00B91643" w:rsidRDefault="00DD2D77" w:rsidP="002D5A75">
            <w:pPr>
              <w:rPr>
                <w:sz w:val="22"/>
                <w:szCs w:val="22"/>
              </w:rPr>
            </w:pPr>
            <w:r w:rsidRPr="00B91643">
              <w:rPr>
                <w:sz w:val="22"/>
                <w:szCs w:val="22"/>
              </w:rPr>
              <w:t>Small Market</w:t>
            </w:r>
          </w:p>
        </w:tc>
        <w:tc>
          <w:tcPr>
            <w:tcW w:w="0" w:type="auto"/>
          </w:tcPr>
          <w:p w:rsidR="00DD2D77" w:rsidRPr="00B91643" w:rsidRDefault="00BA1BC8" w:rsidP="00BA1BC8">
            <w:pPr>
              <w:jc w:val="center"/>
              <w:rPr>
                <w:sz w:val="22"/>
                <w:szCs w:val="22"/>
              </w:rPr>
            </w:pPr>
            <w:r>
              <w:rPr>
                <w:sz w:val="22"/>
                <w:szCs w:val="22"/>
              </w:rPr>
              <w:t xml:space="preserve">0.3 </w:t>
            </w:r>
            <w:r w:rsidR="00ED6807" w:rsidRPr="00B91643">
              <w:rPr>
                <w:sz w:val="22"/>
                <w:szCs w:val="22"/>
              </w:rPr>
              <w:t xml:space="preserve"> </w:t>
            </w:r>
          </w:p>
        </w:tc>
        <w:tc>
          <w:tcPr>
            <w:tcW w:w="0" w:type="auto"/>
          </w:tcPr>
          <w:p w:rsidR="00DD2D77" w:rsidRPr="00B91643" w:rsidRDefault="00BA1BC8" w:rsidP="00BA1BC8">
            <w:pPr>
              <w:jc w:val="center"/>
              <w:rPr>
                <w:sz w:val="22"/>
                <w:szCs w:val="22"/>
              </w:rPr>
            </w:pPr>
            <w:r>
              <w:rPr>
                <w:sz w:val="22"/>
                <w:szCs w:val="22"/>
              </w:rPr>
              <w:t xml:space="preserve">1 </w:t>
            </w:r>
            <w:r w:rsidR="00ED6807" w:rsidRPr="00B91643">
              <w:rPr>
                <w:sz w:val="22"/>
                <w:szCs w:val="22"/>
              </w:rPr>
              <w:t xml:space="preserve"> </w:t>
            </w:r>
          </w:p>
        </w:tc>
        <w:tc>
          <w:tcPr>
            <w:tcW w:w="1084" w:type="dxa"/>
          </w:tcPr>
          <w:p w:rsidR="00DD2D77" w:rsidRPr="00B91643" w:rsidRDefault="00C22B8F" w:rsidP="00B4734C">
            <w:pPr>
              <w:jc w:val="center"/>
              <w:rPr>
                <w:sz w:val="22"/>
                <w:szCs w:val="22"/>
              </w:rPr>
            </w:pPr>
            <w:r w:rsidRPr="00B91643">
              <w:rPr>
                <w:sz w:val="22"/>
                <w:szCs w:val="22"/>
              </w:rPr>
              <w:t xml:space="preserve">1.4 </w:t>
            </w:r>
          </w:p>
        </w:tc>
      </w:tr>
    </w:tbl>
    <w:p w:rsidR="00DD2D77" w:rsidRPr="00B91643" w:rsidRDefault="00DD2D77" w:rsidP="00DD2D77">
      <w:pPr>
        <w:rPr>
          <w:sz w:val="22"/>
          <w:szCs w:val="22"/>
        </w:rPr>
      </w:pPr>
    </w:p>
    <w:p w:rsidR="002D3C88" w:rsidRPr="00B91643" w:rsidRDefault="002D3C88" w:rsidP="005760B2">
      <w:pPr>
        <w:spacing w:line="360" w:lineRule="auto"/>
        <w:rPr>
          <w:sz w:val="22"/>
          <w:szCs w:val="22"/>
        </w:rPr>
      </w:pPr>
      <w:r w:rsidRPr="00B91643">
        <w:rPr>
          <w:sz w:val="22"/>
          <w:szCs w:val="22"/>
        </w:rPr>
        <w:lastRenderedPageBreak/>
        <w:t xml:space="preserve">Almost all </w:t>
      </w:r>
      <w:r w:rsidR="00FD01C7" w:rsidRPr="00B91643">
        <w:rPr>
          <w:b/>
          <w:sz w:val="22"/>
          <w:szCs w:val="22"/>
        </w:rPr>
        <w:t>TV</w:t>
      </w:r>
      <w:r w:rsidR="00FD01C7" w:rsidRPr="00B91643">
        <w:rPr>
          <w:sz w:val="22"/>
          <w:szCs w:val="22"/>
        </w:rPr>
        <w:t xml:space="preserve"> </w:t>
      </w:r>
      <w:r w:rsidRPr="00B91643">
        <w:rPr>
          <w:sz w:val="22"/>
          <w:szCs w:val="22"/>
        </w:rPr>
        <w:t xml:space="preserve">market sizes went up by about half a full-timer, but stations in markets 51 </w:t>
      </w:r>
      <w:r w:rsidR="00007553" w:rsidRPr="00B91643">
        <w:rPr>
          <w:sz w:val="22"/>
          <w:szCs w:val="22"/>
        </w:rPr>
        <w:t>to</w:t>
      </w:r>
      <w:r w:rsidRPr="00B91643">
        <w:rPr>
          <w:sz w:val="22"/>
          <w:szCs w:val="22"/>
        </w:rPr>
        <w:t xml:space="preserve"> 100 rose by more than one.  Smaller newsrooms saw smaller increases.  Network affiliation and geography made little difference.</w:t>
      </w:r>
    </w:p>
    <w:p w:rsidR="002D3C88" w:rsidRPr="00B91643" w:rsidRDefault="002D3C88" w:rsidP="005760B2">
      <w:pPr>
        <w:spacing w:line="360" w:lineRule="auto"/>
        <w:rPr>
          <w:sz w:val="22"/>
          <w:szCs w:val="22"/>
        </w:rPr>
      </w:pPr>
    </w:p>
    <w:p w:rsidR="001C0FA8" w:rsidRPr="00B91643" w:rsidRDefault="00C22B8F" w:rsidP="00DD2D77">
      <w:pPr>
        <w:spacing w:line="360" w:lineRule="auto"/>
        <w:rPr>
          <w:sz w:val="22"/>
          <w:szCs w:val="22"/>
        </w:rPr>
      </w:pPr>
      <w:r w:rsidRPr="00B91643">
        <w:rPr>
          <w:sz w:val="22"/>
          <w:szCs w:val="22"/>
        </w:rPr>
        <w:t xml:space="preserve">Major market </w:t>
      </w:r>
      <w:r w:rsidR="00FD01C7" w:rsidRPr="00B91643">
        <w:rPr>
          <w:b/>
          <w:sz w:val="22"/>
          <w:szCs w:val="22"/>
        </w:rPr>
        <w:t>radio</w:t>
      </w:r>
      <w:r w:rsidR="00FD01C7" w:rsidRPr="00B91643">
        <w:rPr>
          <w:sz w:val="22"/>
          <w:szCs w:val="22"/>
        </w:rPr>
        <w:t xml:space="preserve"> </w:t>
      </w:r>
      <w:r w:rsidRPr="00B91643">
        <w:rPr>
          <w:sz w:val="22"/>
          <w:szCs w:val="22"/>
        </w:rPr>
        <w:t>web staffing this year held down the numbers</w:t>
      </w:r>
      <w:r w:rsidR="001C0FA8" w:rsidRPr="00B91643">
        <w:rPr>
          <w:sz w:val="22"/>
          <w:szCs w:val="22"/>
        </w:rPr>
        <w:t xml:space="preserve">.  There were no consistent variables by </w:t>
      </w:r>
      <w:r w:rsidR="00FD01C7" w:rsidRPr="00B91643">
        <w:rPr>
          <w:sz w:val="22"/>
          <w:szCs w:val="22"/>
        </w:rPr>
        <w:t>category, but that’s not too su</w:t>
      </w:r>
      <w:r w:rsidR="001C0FA8" w:rsidRPr="00B91643">
        <w:rPr>
          <w:sz w:val="22"/>
          <w:szCs w:val="22"/>
        </w:rPr>
        <w:t>rprising given how small the numbers are generally.</w:t>
      </w:r>
    </w:p>
    <w:p w:rsidR="001C0FA8" w:rsidRPr="00B91643" w:rsidRDefault="001C0FA8" w:rsidP="00DD2D77">
      <w:pPr>
        <w:spacing w:line="360" w:lineRule="auto"/>
        <w:rPr>
          <w:sz w:val="22"/>
          <w:szCs w:val="22"/>
        </w:rPr>
      </w:pPr>
    </w:p>
    <w:p w:rsidR="00DD2D77" w:rsidRPr="00B91643" w:rsidRDefault="00DD2D77" w:rsidP="00DD2D77">
      <w:pPr>
        <w:outlineLvl w:val="0"/>
        <w:rPr>
          <w:b/>
          <w:sz w:val="22"/>
          <w:szCs w:val="22"/>
        </w:rPr>
      </w:pPr>
      <w:r w:rsidRPr="00B91643">
        <w:rPr>
          <w:b/>
          <w:sz w:val="22"/>
          <w:szCs w:val="22"/>
        </w:rPr>
        <w:t>Do other staffers help on the web? 201</w:t>
      </w:r>
      <w:r w:rsidR="00123553" w:rsidRPr="00B91643">
        <w:rPr>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186"/>
      </w:tblGrid>
      <w:tr w:rsidR="00DD2D77" w:rsidRPr="00B91643" w:rsidTr="004209D9">
        <w:tc>
          <w:tcPr>
            <w:tcW w:w="0" w:type="auto"/>
          </w:tcPr>
          <w:p w:rsidR="00DD2D77" w:rsidRPr="00B91643" w:rsidRDefault="00DD2D77" w:rsidP="002D5A75">
            <w:pPr>
              <w:rPr>
                <w:b/>
                <w:sz w:val="22"/>
                <w:szCs w:val="22"/>
              </w:rPr>
            </w:pPr>
            <w:r w:rsidRPr="00B91643">
              <w:rPr>
                <w:b/>
                <w:sz w:val="22"/>
                <w:szCs w:val="22"/>
              </w:rPr>
              <w:t>All TV</w:t>
            </w:r>
          </w:p>
        </w:tc>
        <w:tc>
          <w:tcPr>
            <w:tcW w:w="1186" w:type="dxa"/>
          </w:tcPr>
          <w:p w:rsidR="00DD2D77" w:rsidRPr="00B91643" w:rsidRDefault="004209D9" w:rsidP="004209D9">
            <w:pPr>
              <w:jc w:val="center"/>
              <w:rPr>
                <w:sz w:val="22"/>
                <w:szCs w:val="22"/>
              </w:rPr>
            </w:pPr>
            <w:r>
              <w:rPr>
                <w:sz w:val="22"/>
                <w:szCs w:val="22"/>
              </w:rPr>
              <w:t>76.6%</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1-25</w:t>
            </w:r>
          </w:p>
        </w:tc>
        <w:tc>
          <w:tcPr>
            <w:tcW w:w="1186" w:type="dxa"/>
          </w:tcPr>
          <w:p w:rsidR="00DD2D77" w:rsidRPr="00B91643" w:rsidRDefault="004209D9" w:rsidP="004209D9">
            <w:pPr>
              <w:jc w:val="center"/>
              <w:rPr>
                <w:sz w:val="22"/>
                <w:szCs w:val="22"/>
              </w:rPr>
            </w:pPr>
            <w:r>
              <w:rPr>
                <w:sz w:val="22"/>
                <w:szCs w:val="22"/>
              </w:rPr>
              <w:t>56.4</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26-50</w:t>
            </w:r>
          </w:p>
        </w:tc>
        <w:tc>
          <w:tcPr>
            <w:tcW w:w="1186" w:type="dxa"/>
          </w:tcPr>
          <w:p w:rsidR="00DD2D77" w:rsidRPr="00B91643" w:rsidRDefault="004209D9" w:rsidP="004209D9">
            <w:pPr>
              <w:jc w:val="center"/>
              <w:rPr>
                <w:sz w:val="22"/>
                <w:szCs w:val="22"/>
              </w:rPr>
            </w:pPr>
            <w:r>
              <w:rPr>
                <w:sz w:val="22"/>
                <w:szCs w:val="22"/>
              </w:rPr>
              <w:t>69.2</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51-100</w:t>
            </w:r>
          </w:p>
        </w:tc>
        <w:tc>
          <w:tcPr>
            <w:tcW w:w="1186" w:type="dxa"/>
          </w:tcPr>
          <w:p w:rsidR="00DD2D77" w:rsidRPr="00B91643" w:rsidRDefault="00123553" w:rsidP="004209D9">
            <w:pPr>
              <w:jc w:val="center"/>
              <w:rPr>
                <w:sz w:val="22"/>
                <w:szCs w:val="22"/>
              </w:rPr>
            </w:pPr>
            <w:r w:rsidRPr="00B91643">
              <w:rPr>
                <w:sz w:val="22"/>
                <w:szCs w:val="22"/>
              </w:rPr>
              <w:t>75.5</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101-150</w:t>
            </w:r>
          </w:p>
        </w:tc>
        <w:tc>
          <w:tcPr>
            <w:tcW w:w="1186" w:type="dxa"/>
          </w:tcPr>
          <w:p w:rsidR="00DD2D77" w:rsidRPr="00B91643" w:rsidRDefault="00123553" w:rsidP="004209D9">
            <w:pPr>
              <w:jc w:val="center"/>
              <w:rPr>
                <w:sz w:val="22"/>
                <w:szCs w:val="22"/>
              </w:rPr>
            </w:pPr>
            <w:r w:rsidRPr="00B91643">
              <w:rPr>
                <w:sz w:val="22"/>
                <w:szCs w:val="22"/>
              </w:rPr>
              <w:t>82.3</w:t>
            </w:r>
          </w:p>
        </w:tc>
      </w:tr>
      <w:tr w:rsidR="00DD2D77" w:rsidRPr="00B91643" w:rsidTr="004209D9">
        <w:tc>
          <w:tcPr>
            <w:tcW w:w="0" w:type="auto"/>
          </w:tcPr>
          <w:p w:rsidR="00DD2D77" w:rsidRPr="00B91643" w:rsidRDefault="00DD2D77" w:rsidP="002D5A75">
            <w:pPr>
              <w:rPr>
                <w:sz w:val="22"/>
                <w:szCs w:val="22"/>
              </w:rPr>
            </w:pPr>
            <w:r w:rsidRPr="00B91643">
              <w:rPr>
                <w:sz w:val="22"/>
                <w:szCs w:val="22"/>
              </w:rPr>
              <w:t>Markets 151+</w:t>
            </w:r>
          </w:p>
        </w:tc>
        <w:tc>
          <w:tcPr>
            <w:tcW w:w="1186" w:type="dxa"/>
          </w:tcPr>
          <w:p w:rsidR="00DD2D77" w:rsidRPr="00B91643" w:rsidRDefault="004209D9" w:rsidP="004209D9">
            <w:pPr>
              <w:jc w:val="center"/>
              <w:rPr>
                <w:sz w:val="22"/>
                <w:szCs w:val="22"/>
              </w:rPr>
            </w:pPr>
            <w:r>
              <w:rPr>
                <w:sz w:val="22"/>
                <w:szCs w:val="22"/>
              </w:rPr>
              <w:t>91.7</w:t>
            </w:r>
          </w:p>
        </w:tc>
      </w:tr>
      <w:tr w:rsidR="00DD2D77" w:rsidRPr="00B91643" w:rsidTr="004209D9">
        <w:tc>
          <w:tcPr>
            <w:tcW w:w="0" w:type="auto"/>
          </w:tcPr>
          <w:p w:rsidR="00DD2D77" w:rsidRPr="00B91643" w:rsidRDefault="00DD2D77" w:rsidP="002D5A75">
            <w:pPr>
              <w:rPr>
                <w:sz w:val="22"/>
                <w:szCs w:val="22"/>
              </w:rPr>
            </w:pPr>
          </w:p>
        </w:tc>
        <w:tc>
          <w:tcPr>
            <w:tcW w:w="1186" w:type="dxa"/>
          </w:tcPr>
          <w:p w:rsidR="00DD2D77" w:rsidRPr="00B91643" w:rsidRDefault="00DD2D77" w:rsidP="004209D9">
            <w:pPr>
              <w:jc w:val="center"/>
              <w:rPr>
                <w:sz w:val="22"/>
                <w:szCs w:val="22"/>
              </w:rPr>
            </w:pPr>
          </w:p>
        </w:tc>
      </w:tr>
      <w:tr w:rsidR="00DD2D77" w:rsidRPr="00B91643" w:rsidTr="004209D9">
        <w:tc>
          <w:tcPr>
            <w:tcW w:w="0" w:type="auto"/>
          </w:tcPr>
          <w:p w:rsidR="00DD2D77" w:rsidRPr="00B91643" w:rsidRDefault="00DD2D77" w:rsidP="002D5A75">
            <w:pPr>
              <w:rPr>
                <w:b/>
                <w:sz w:val="22"/>
                <w:szCs w:val="22"/>
              </w:rPr>
            </w:pPr>
            <w:r w:rsidRPr="00B91643">
              <w:rPr>
                <w:b/>
                <w:sz w:val="22"/>
                <w:szCs w:val="22"/>
              </w:rPr>
              <w:t>All Radio</w:t>
            </w:r>
          </w:p>
        </w:tc>
        <w:tc>
          <w:tcPr>
            <w:tcW w:w="1186" w:type="dxa"/>
          </w:tcPr>
          <w:p w:rsidR="00DD2D77" w:rsidRPr="00B91643" w:rsidRDefault="004209D9" w:rsidP="004209D9">
            <w:pPr>
              <w:jc w:val="center"/>
              <w:rPr>
                <w:sz w:val="22"/>
                <w:szCs w:val="22"/>
              </w:rPr>
            </w:pPr>
            <w:r>
              <w:rPr>
                <w:sz w:val="22"/>
                <w:szCs w:val="22"/>
              </w:rPr>
              <w:t>70.7%</w:t>
            </w:r>
          </w:p>
        </w:tc>
      </w:tr>
      <w:tr w:rsidR="00DD2D77" w:rsidRPr="00B91643" w:rsidTr="004209D9">
        <w:tc>
          <w:tcPr>
            <w:tcW w:w="0" w:type="auto"/>
          </w:tcPr>
          <w:p w:rsidR="00DD2D77" w:rsidRPr="00B91643" w:rsidRDefault="00DD2D77" w:rsidP="002D5A75">
            <w:pPr>
              <w:rPr>
                <w:sz w:val="22"/>
                <w:szCs w:val="22"/>
              </w:rPr>
            </w:pPr>
            <w:r w:rsidRPr="00B91643">
              <w:rPr>
                <w:sz w:val="22"/>
                <w:szCs w:val="22"/>
              </w:rPr>
              <w:t>Major Market</w:t>
            </w:r>
          </w:p>
        </w:tc>
        <w:tc>
          <w:tcPr>
            <w:tcW w:w="1186" w:type="dxa"/>
          </w:tcPr>
          <w:p w:rsidR="00DD2D77" w:rsidRPr="00B91643" w:rsidRDefault="002773F7" w:rsidP="004209D9">
            <w:pPr>
              <w:jc w:val="center"/>
              <w:rPr>
                <w:sz w:val="22"/>
                <w:szCs w:val="22"/>
              </w:rPr>
            </w:pPr>
            <w:r w:rsidRPr="00B91643">
              <w:rPr>
                <w:sz w:val="22"/>
                <w:szCs w:val="22"/>
              </w:rPr>
              <w:t>62.6</w:t>
            </w:r>
          </w:p>
        </w:tc>
      </w:tr>
      <w:tr w:rsidR="00DD2D77" w:rsidRPr="00B91643" w:rsidTr="004209D9">
        <w:tc>
          <w:tcPr>
            <w:tcW w:w="0" w:type="auto"/>
          </w:tcPr>
          <w:p w:rsidR="00DD2D77" w:rsidRPr="00B91643" w:rsidRDefault="00DD2D77" w:rsidP="002D5A75">
            <w:pPr>
              <w:rPr>
                <w:sz w:val="22"/>
                <w:szCs w:val="22"/>
              </w:rPr>
            </w:pPr>
            <w:r w:rsidRPr="00B91643">
              <w:rPr>
                <w:sz w:val="22"/>
                <w:szCs w:val="22"/>
              </w:rPr>
              <w:t>Large Market</w:t>
            </w:r>
          </w:p>
        </w:tc>
        <w:tc>
          <w:tcPr>
            <w:tcW w:w="1186" w:type="dxa"/>
          </w:tcPr>
          <w:p w:rsidR="00DD2D77" w:rsidRPr="00B91643" w:rsidRDefault="004209D9" w:rsidP="004209D9">
            <w:pPr>
              <w:jc w:val="center"/>
              <w:rPr>
                <w:sz w:val="22"/>
                <w:szCs w:val="22"/>
              </w:rPr>
            </w:pPr>
            <w:r>
              <w:rPr>
                <w:sz w:val="22"/>
                <w:szCs w:val="22"/>
              </w:rPr>
              <w:t>76.4</w:t>
            </w:r>
          </w:p>
        </w:tc>
      </w:tr>
      <w:tr w:rsidR="00DD2D77" w:rsidRPr="00B91643" w:rsidTr="004209D9">
        <w:tc>
          <w:tcPr>
            <w:tcW w:w="0" w:type="auto"/>
          </w:tcPr>
          <w:p w:rsidR="00DD2D77" w:rsidRPr="00B91643" w:rsidRDefault="00DD2D77" w:rsidP="002D5A75">
            <w:pPr>
              <w:rPr>
                <w:sz w:val="22"/>
                <w:szCs w:val="22"/>
              </w:rPr>
            </w:pPr>
            <w:r w:rsidRPr="00B91643">
              <w:rPr>
                <w:sz w:val="22"/>
                <w:szCs w:val="22"/>
              </w:rPr>
              <w:t>Medium Market</w:t>
            </w:r>
          </w:p>
        </w:tc>
        <w:tc>
          <w:tcPr>
            <w:tcW w:w="1186" w:type="dxa"/>
          </w:tcPr>
          <w:p w:rsidR="00DD2D77" w:rsidRPr="00B91643" w:rsidRDefault="004209D9" w:rsidP="004209D9">
            <w:pPr>
              <w:jc w:val="center"/>
              <w:rPr>
                <w:sz w:val="22"/>
                <w:szCs w:val="22"/>
              </w:rPr>
            </w:pPr>
            <w:r>
              <w:rPr>
                <w:sz w:val="22"/>
                <w:szCs w:val="22"/>
              </w:rPr>
              <w:t>71.9</w:t>
            </w:r>
          </w:p>
        </w:tc>
      </w:tr>
      <w:tr w:rsidR="00DD2D77" w:rsidRPr="00B91643" w:rsidTr="004209D9">
        <w:tc>
          <w:tcPr>
            <w:tcW w:w="0" w:type="auto"/>
          </w:tcPr>
          <w:p w:rsidR="00DD2D77" w:rsidRPr="00B91643" w:rsidRDefault="00DD2D77" w:rsidP="002D5A75">
            <w:pPr>
              <w:rPr>
                <w:sz w:val="22"/>
                <w:szCs w:val="22"/>
              </w:rPr>
            </w:pPr>
            <w:r w:rsidRPr="00B91643">
              <w:rPr>
                <w:sz w:val="22"/>
                <w:szCs w:val="22"/>
              </w:rPr>
              <w:t>Small Market</w:t>
            </w:r>
          </w:p>
        </w:tc>
        <w:tc>
          <w:tcPr>
            <w:tcW w:w="1186" w:type="dxa"/>
          </w:tcPr>
          <w:p w:rsidR="00DD2D77" w:rsidRPr="00B91643" w:rsidRDefault="004209D9" w:rsidP="004209D9">
            <w:pPr>
              <w:jc w:val="center"/>
              <w:rPr>
                <w:sz w:val="22"/>
                <w:szCs w:val="22"/>
              </w:rPr>
            </w:pPr>
            <w:r>
              <w:rPr>
                <w:sz w:val="22"/>
                <w:szCs w:val="22"/>
              </w:rPr>
              <w:t>69.2</w:t>
            </w:r>
          </w:p>
        </w:tc>
      </w:tr>
    </w:tbl>
    <w:p w:rsidR="00DD2D77" w:rsidRPr="00B91643" w:rsidRDefault="00DD2D77" w:rsidP="00DD2D77">
      <w:pPr>
        <w:rPr>
          <w:sz w:val="22"/>
          <w:szCs w:val="22"/>
        </w:rPr>
      </w:pPr>
    </w:p>
    <w:p w:rsidR="00387B54" w:rsidRPr="00B91643" w:rsidRDefault="00123553" w:rsidP="00DD2D77">
      <w:pPr>
        <w:spacing w:line="360" w:lineRule="auto"/>
        <w:rPr>
          <w:sz w:val="22"/>
          <w:szCs w:val="22"/>
        </w:rPr>
      </w:pPr>
      <w:r w:rsidRPr="00B91643">
        <w:rPr>
          <w:b/>
          <w:sz w:val="22"/>
          <w:szCs w:val="22"/>
        </w:rPr>
        <w:t>TV</w:t>
      </w:r>
      <w:r w:rsidRPr="00B91643">
        <w:rPr>
          <w:sz w:val="22"/>
          <w:szCs w:val="22"/>
        </w:rPr>
        <w:t xml:space="preserve"> ne</w:t>
      </w:r>
      <w:r w:rsidR="00FD01C7" w:rsidRPr="00B91643">
        <w:rPr>
          <w:sz w:val="22"/>
          <w:szCs w:val="22"/>
        </w:rPr>
        <w:t>w</w:t>
      </w:r>
      <w:r w:rsidRPr="00B91643">
        <w:rPr>
          <w:sz w:val="22"/>
          <w:szCs w:val="22"/>
        </w:rPr>
        <w:t>s staff participation in the web edged up a point from a year ago</w:t>
      </w:r>
      <w:r w:rsidR="00D47ECA" w:rsidRPr="00B91643">
        <w:rPr>
          <w:sz w:val="22"/>
          <w:szCs w:val="22"/>
        </w:rPr>
        <w:t xml:space="preserve"> ..</w:t>
      </w:r>
      <w:r w:rsidRPr="00B91643">
        <w:rPr>
          <w:sz w:val="22"/>
          <w:szCs w:val="22"/>
        </w:rPr>
        <w:t>.</w:t>
      </w:r>
      <w:r w:rsidR="00D47ECA" w:rsidRPr="00B91643">
        <w:rPr>
          <w:sz w:val="22"/>
          <w:szCs w:val="22"/>
        </w:rPr>
        <w:t xml:space="preserve"> with markets 51+ going up more than stations in markets 1 </w:t>
      </w:r>
      <w:r w:rsidR="00007553" w:rsidRPr="00B91643">
        <w:rPr>
          <w:sz w:val="22"/>
          <w:szCs w:val="22"/>
        </w:rPr>
        <w:t>to</w:t>
      </w:r>
      <w:r w:rsidR="00D47ECA" w:rsidRPr="00B91643">
        <w:rPr>
          <w:sz w:val="22"/>
          <w:szCs w:val="22"/>
        </w:rPr>
        <w:t xml:space="preserve"> 50 went down.  </w:t>
      </w:r>
      <w:r w:rsidRPr="00B91643">
        <w:rPr>
          <w:sz w:val="22"/>
          <w:szCs w:val="22"/>
        </w:rPr>
        <w:t xml:space="preserve"> </w:t>
      </w:r>
      <w:r w:rsidR="00D47ECA" w:rsidRPr="00B91643">
        <w:rPr>
          <w:sz w:val="22"/>
          <w:szCs w:val="22"/>
        </w:rPr>
        <w:t>New</w:t>
      </w:r>
      <w:r w:rsidR="00FD01C7" w:rsidRPr="00B91643">
        <w:rPr>
          <w:sz w:val="22"/>
          <w:szCs w:val="22"/>
        </w:rPr>
        <w:t>s</w:t>
      </w:r>
      <w:r w:rsidR="00D47ECA" w:rsidRPr="00B91643">
        <w:rPr>
          <w:sz w:val="22"/>
          <w:szCs w:val="22"/>
        </w:rPr>
        <w:t xml:space="preserve"> staffers in the Midwest and South are more likely to partic</w:t>
      </w:r>
      <w:r w:rsidR="00FD01C7" w:rsidRPr="00B91643">
        <w:rPr>
          <w:sz w:val="22"/>
          <w:szCs w:val="22"/>
        </w:rPr>
        <w:t>i</w:t>
      </w:r>
      <w:r w:rsidR="00D47ECA" w:rsidRPr="00B91643">
        <w:rPr>
          <w:sz w:val="22"/>
          <w:szCs w:val="22"/>
        </w:rPr>
        <w:t>p</w:t>
      </w:r>
      <w:r w:rsidR="00FD01C7" w:rsidRPr="00B91643">
        <w:rPr>
          <w:sz w:val="22"/>
          <w:szCs w:val="22"/>
        </w:rPr>
        <w:t xml:space="preserve">ate </w:t>
      </w:r>
      <w:r w:rsidR="00D47ECA" w:rsidRPr="00B91643">
        <w:rPr>
          <w:sz w:val="22"/>
          <w:szCs w:val="22"/>
        </w:rPr>
        <w:t xml:space="preserve">in the web than staffers elsewhere.  </w:t>
      </w:r>
      <w:r w:rsidRPr="00B91643">
        <w:rPr>
          <w:sz w:val="22"/>
          <w:szCs w:val="22"/>
        </w:rPr>
        <w:t xml:space="preserve"> </w:t>
      </w:r>
    </w:p>
    <w:p w:rsidR="00D47ECA" w:rsidRPr="00B91643" w:rsidRDefault="00D47ECA" w:rsidP="00DD2D77">
      <w:pPr>
        <w:spacing w:line="360" w:lineRule="auto"/>
        <w:rPr>
          <w:sz w:val="22"/>
          <w:szCs w:val="22"/>
        </w:rPr>
      </w:pPr>
    </w:p>
    <w:p w:rsidR="00DD2D77" w:rsidRPr="00B91643" w:rsidRDefault="002773F7" w:rsidP="00DD2D77">
      <w:pPr>
        <w:spacing w:line="360" w:lineRule="auto"/>
        <w:rPr>
          <w:sz w:val="22"/>
          <w:szCs w:val="22"/>
        </w:rPr>
      </w:pPr>
      <w:r w:rsidRPr="00B91643">
        <w:rPr>
          <w:sz w:val="22"/>
          <w:szCs w:val="22"/>
        </w:rPr>
        <w:t xml:space="preserve">In </w:t>
      </w:r>
      <w:r w:rsidRPr="00B91643">
        <w:rPr>
          <w:b/>
          <w:sz w:val="22"/>
          <w:szCs w:val="22"/>
        </w:rPr>
        <w:t>radio</w:t>
      </w:r>
      <w:r w:rsidRPr="00B91643">
        <w:rPr>
          <w:sz w:val="22"/>
          <w:szCs w:val="22"/>
        </w:rPr>
        <w:t>, after two years of growth (up 14</w:t>
      </w:r>
      <w:r w:rsidR="00C020D4">
        <w:rPr>
          <w:sz w:val="22"/>
          <w:szCs w:val="22"/>
        </w:rPr>
        <w:t xml:space="preserve"> points</w:t>
      </w:r>
      <w:r w:rsidRPr="00B91643">
        <w:rPr>
          <w:sz w:val="22"/>
          <w:szCs w:val="22"/>
        </w:rPr>
        <w:t xml:space="preserve">, then 7), radio </w:t>
      </w:r>
      <w:r w:rsidR="00301496" w:rsidRPr="00B91643">
        <w:rPr>
          <w:sz w:val="22"/>
          <w:szCs w:val="22"/>
        </w:rPr>
        <w:t>staff participation in the web</w:t>
      </w:r>
      <w:r w:rsidRPr="00B91643">
        <w:rPr>
          <w:sz w:val="22"/>
          <w:szCs w:val="22"/>
        </w:rPr>
        <w:t xml:space="preserve"> fell by about 11 points this year.  Every market size </w:t>
      </w:r>
      <w:r w:rsidR="00FD01C7" w:rsidRPr="00B91643">
        <w:rPr>
          <w:sz w:val="22"/>
          <w:szCs w:val="22"/>
        </w:rPr>
        <w:t>went down</w:t>
      </w:r>
      <w:r w:rsidRPr="00B91643">
        <w:rPr>
          <w:sz w:val="22"/>
          <w:szCs w:val="22"/>
        </w:rPr>
        <w:t xml:space="preserve">.  </w:t>
      </w:r>
      <w:r w:rsidR="00985D26" w:rsidRPr="00B91643">
        <w:rPr>
          <w:sz w:val="22"/>
          <w:szCs w:val="22"/>
        </w:rPr>
        <w:t xml:space="preserve">  </w:t>
      </w:r>
    </w:p>
    <w:p w:rsidR="00264404" w:rsidRPr="00B91643" w:rsidRDefault="00264404" w:rsidP="00DD2D77">
      <w:pPr>
        <w:spacing w:line="360" w:lineRule="auto"/>
        <w:rPr>
          <w:sz w:val="22"/>
          <w:szCs w:val="22"/>
        </w:rPr>
      </w:pPr>
    </w:p>
    <w:p w:rsidR="00C020D4" w:rsidRDefault="00C020D4" w:rsidP="00DD2D77">
      <w:pPr>
        <w:spacing w:line="360" w:lineRule="auto"/>
        <w:rPr>
          <w:b/>
          <w:sz w:val="22"/>
          <w:szCs w:val="22"/>
        </w:rPr>
      </w:pPr>
    </w:p>
    <w:p w:rsidR="00846DD4" w:rsidRPr="00B91643" w:rsidRDefault="00846DD4" w:rsidP="00DD2D77">
      <w:pPr>
        <w:spacing w:line="360" w:lineRule="auto"/>
        <w:rPr>
          <w:b/>
          <w:sz w:val="22"/>
          <w:szCs w:val="22"/>
        </w:rPr>
      </w:pPr>
      <w:r w:rsidRPr="00B91643">
        <w:rPr>
          <w:b/>
          <w:sz w:val="22"/>
          <w:szCs w:val="22"/>
        </w:rPr>
        <w:t>Hiring: Replacements and new positions</w:t>
      </w:r>
      <w:r w:rsidR="00A51CFF" w:rsidRPr="00B91643">
        <w:rPr>
          <w:b/>
          <w:sz w:val="22"/>
          <w:szCs w:val="22"/>
        </w:rPr>
        <w:t xml:space="preserve"> … TV and radio</w:t>
      </w:r>
    </w:p>
    <w:p w:rsidR="00846DD4" w:rsidRPr="00B91643" w:rsidRDefault="00846DD4" w:rsidP="00DD2D77">
      <w:pPr>
        <w:spacing w:line="360" w:lineRule="auto"/>
        <w:rPr>
          <w:b/>
          <w:sz w:val="22"/>
          <w:szCs w:val="22"/>
        </w:rPr>
      </w:pPr>
    </w:p>
    <w:p w:rsidR="00846DD4" w:rsidRPr="00B91643" w:rsidRDefault="00846DD4" w:rsidP="00846DD4">
      <w:pPr>
        <w:tabs>
          <w:tab w:val="left" w:pos="9360"/>
        </w:tabs>
        <w:spacing w:line="360" w:lineRule="auto"/>
        <w:rPr>
          <w:sz w:val="22"/>
          <w:szCs w:val="22"/>
        </w:rPr>
      </w:pPr>
      <w:r w:rsidRPr="00B91643">
        <w:rPr>
          <w:sz w:val="22"/>
          <w:szCs w:val="22"/>
        </w:rPr>
        <w:t xml:space="preserve">The average </w:t>
      </w:r>
      <w:r w:rsidRPr="00B91643">
        <w:rPr>
          <w:b/>
          <w:sz w:val="22"/>
          <w:szCs w:val="22"/>
        </w:rPr>
        <w:t>TV</w:t>
      </w:r>
      <w:r w:rsidRPr="00B91643">
        <w:rPr>
          <w:sz w:val="22"/>
          <w:szCs w:val="22"/>
        </w:rPr>
        <w:t xml:space="preserve"> station hired </w:t>
      </w:r>
      <w:r w:rsidR="002709DA" w:rsidRPr="00B91643">
        <w:rPr>
          <w:sz w:val="22"/>
          <w:szCs w:val="22"/>
        </w:rPr>
        <w:t xml:space="preserve">6.5 </w:t>
      </w:r>
      <w:r w:rsidRPr="00B91643">
        <w:rPr>
          <w:sz w:val="22"/>
          <w:szCs w:val="22"/>
        </w:rPr>
        <w:t xml:space="preserve">replacements during </w:t>
      </w:r>
      <w:r w:rsidR="002709DA" w:rsidRPr="00B91643">
        <w:rPr>
          <w:sz w:val="22"/>
          <w:szCs w:val="22"/>
        </w:rPr>
        <w:t xml:space="preserve">2016 </w:t>
      </w:r>
      <w:r w:rsidRPr="00B91643">
        <w:rPr>
          <w:sz w:val="22"/>
          <w:szCs w:val="22"/>
        </w:rPr>
        <w:t xml:space="preserve">and </w:t>
      </w:r>
      <w:r w:rsidR="002709DA" w:rsidRPr="00B91643">
        <w:rPr>
          <w:sz w:val="22"/>
          <w:szCs w:val="22"/>
        </w:rPr>
        <w:t xml:space="preserve">1.6 </w:t>
      </w:r>
      <w:r w:rsidRPr="00B91643">
        <w:rPr>
          <w:sz w:val="22"/>
          <w:szCs w:val="22"/>
        </w:rPr>
        <w:t xml:space="preserve">new, additional positions.  </w:t>
      </w:r>
      <w:r w:rsidR="002709DA" w:rsidRPr="00B91643">
        <w:rPr>
          <w:sz w:val="22"/>
          <w:szCs w:val="22"/>
        </w:rPr>
        <w:t xml:space="preserve">Both numbers are </w:t>
      </w:r>
      <w:r w:rsidR="002309B9">
        <w:rPr>
          <w:sz w:val="22"/>
          <w:szCs w:val="22"/>
        </w:rPr>
        <w:t>close to a year ago, although replacements are down slightly</w:t>
      </w:r>
      <w:r w:rsidR="004B77FD" w:rsidRPr="00B91643">
        <w:rPr>
          <w:sz w:val="22"/>
          <w:szCs w:val="22"/>
        </w:rPr>
        <w:t xml:space="preserve">. </w:t>
      </w:r>
    </w:p>
    <w:p w:rsidR="00846DD4" w:rsidRPr="00B91643" w:rsidRDefault="00846DD4" w:rsidP="00846DD4">
      <w:pPr>
        <w:tabs>
          <w:tab w:val="left" w:pos="9360"/>
        </w:tabs>
        <w:spacing w:line="360" w:lineRule="auto"/>
        <w:rPr>
          <w:sz w:val="22"/>
          <w:szCs w:val="22"/>
        </w:rPr>
      </w:pPr>
    </w:p>
    <w:p w:rsidR="00846DD4" w:rsidRPr="00B91643" w:rsidRDefault="00846DD4" w:rsidP="00846DD4">
      <w:pPr>
        <w:tabs>
          <w:tab w:val="left" w:pos="9360"/>
        </w:tabs>
        <w:spacing w:line="360" w:lineRule="auto"/>
        <w:rPr>
          <w:sz w:val="22"/>
          <w:szCs w:val="22"/>
        </w:rPr>
      </w:pPr>
      <w:r w:rsidRPr="00B91643">
        <w:rPr>
          <w:sz w:val="22"/>
          <w:szCs w:val="22"/>
        </w:rPr>
        <w:t xml:space="preserve">Top </w:t>
      </w:r>
      <w:r w:rsidR="004B77FD" w:rsidRPr="00B91643">
        <w:rPr>
          <w:b/>
          <w:sz w:val="22"/>
          <w:szCs w:val="22"/>
        </w:rPr>
        <w:t>TV</w:t>
      </w:r>
      <w:r w:rsidR="004B77FD" w:rsidRPr="00B91643">
        <w:rPr>
          <w:sz w:val="22"/>
          <w:szCs w:val="22"/>
        </w:rPr>
        <w:t xml:space="preserve"> </w:t>
      </w:r>
      <w:r w:rsidRPr="00D77B54">
        <w:rPr>
          <w:b/>
          <w:sz w:val="22"/>
          <w:szCs w:val="22"/>
        </w:rPr>
        <w:t>replacement</w:t>
      </w:r>
      <w:r w:rsidRPr="00B91643">
        <w:rPr>
          <w:sz w:val="22"/>
          <w:szCs w:val="22"/>
        </w:rPr>
        <w:t xml:space="preserve"> hires:</w:t>
      </w:r>
    </w:p>
    <w:p w:rsidR="00846DD4" w:rsidRPr="00B91643" w:rsidRDefault="008F616A" w:rsidP="00846DD4">
      <w:pPr>
        <w:tabs>
          <w:tab w:val="left" w:pos="9360"/>
        </w:tabs>
        <w:spacing w:line="360" w:lineRule="auto"/>
        <w:rPr>
          <w:sz w:val="22"/>
          <w:szCs w:val="22"/>
        </w:rPr>
      </w:pPr>
      <w:r w:rsidRPr="00B91643">
        <w:rPr>
          <w:sz w:val="22"/>
          <w:szCs w:val="22"/>
        </w:rPr>
        <w:t>1. Producers … 23.2% … up f</w:t>
      </w:r>
      <w:r w:rsidR="00846DD4" w:rsidRPr="00B91643">
        <w:rPr>
          <w:sz w:val="22"/>
          <w:szCs w:val="22"/>
        </w:rPr>
        <w:t>rom a year ago</w:t>
      </w:r>
      <w:r w:rsidRPr="00B91643">
        <w:rPr>
          <w:sz w:val="22"/>
          <w:szCs w:val="22"/>
        </w:rPr>
        <w:t xml:space="preserve"> (</w:t>
      </w:r>
      <w:r w:rsidR="00E83920">
        <w:rPr>
          <w:sz w:val="22"/>
          <w:szCs w:val="22"/>
        </w:rPr>
        <w:t>and</w:t>
      </w:r>
      <w:r w:rsidRPr="00B91643">
        <w:rPr>
          <w:sz w:val="22"/>
          <w:szCs w:val="22"/>
        </w:rPr>
        <w:t xml:space="preserve"> still in first place)</w:t>
      </w:r>
    </w:p>
    <w:p w:rsidR="00846DD4" w:rsidRPr="00B91643" w:rsidRDefault="008F616A" w:rsidP="00846DD4">
      <w:pPr>
        <w:tabs>
          <w:tab w:val="left" w:pos="9360"/>
        </w:tabs>
        <w:spacing w:line="360" w:lineRule="auto"/>
        <w:rPr>
          <w:sz w:val="22"/>
          <w:szCs w:val="22"/>
        </w:rPr>
      </w:pPr>
      <w:r w:rsidRPr="00B91643">
        <w:rPr>
          <w:sz w:val="22"/>
          <w:szCs w:val="22"/>
        </w:rPr>
        <w:t>2. MMJs … 17.6% … up from last year’s third place</w:t>
      </w:r>
    </w:p>
    <w:p w:rsidR="00846DD4" w:rsidRPr="00B91643" w:rsidRDefault="008F616A" w:rsidP="00846DD4">
      <w:pPr>
        <w:tabs>
          <w:tab w:val="left" w:pos="9360"/>
        </w:tabs>
        <w:spacing w:line="360" w:lineRule="auto"/>
        <w:rPr>
          <w:sz w:val="22"/>
          <w:szCs w:val="22"/>
        </w:rPr>
      </w:pPr>
      <w:r w:rsidRPr="00B91643">
        <w:rPr>
          <w:sz w:val="22"/>
          <w:szCs w:val="22"/>
        </w:rPr>
        <w:lastRenderedPageBreak/>
        <w:t xml:space="preserve">3. Reporters … 15.9% … sliding from #2 last year to #3 … </w:t>
      </w:r>
      <w:r w:rsidR="00116635">
        <w:rPr>
          <w:sz w:val="22"/>
          <w:szCs w:val="22"/>
        </w:rPr>
        <w:t>but</w:t>
      </w:r>
      <w:r w:rsidR="00846DD4" w:rsidRPr="00B91643">
        <w:rPr>
          <w:sz w:val="22"/>
          <w:szCs w:val="22"/>
        </w:rPr>
        <w:t xml:space="preserve"> if you combine MMJs with reporters that </w:t>
      </w:r>
      <w:r w:rsidRPr="00B91643">
        <w:rPr>
          <w:sz w:val="22"/>
          <w:szCs w:val="22"/>
        </w:rPr>
        <w:t xml:space="preserve">(again) </w:t>
      </w:r>
      <w:r w:rsidR="00846DD4" w:rsidRPr="00B91643">
        <w:rPr>
          <w:sz w:val="22"/>
          <w:szCs w:val="22"/>
        </w:rPr>
        <w:t xml:space="preserve">becomes the #1 replacement position at a combined </w:t>
      </w:r>
      <w:r w:rsidRPr="00B91643">
        <w:rPr>
          <w:sz w:val="22"/>
          <w:szCs w:val="22"/>
        </w:rPr>
        <w:t>33.5</w:t>
      </w:r>
      <w:r w:rsidR="00846DD4" w:rsidRPr="00B91643">
        <w:rPr>
          <w:sz w:val="22"/>
          <w:szCs w:val="22"/>
        </w:rPr>
        <w:t>%</w:t>
      </w:r>
    </w:p>
    <w:p w:rsidR="008F616A" w:rsidRPr="00B91643" w:rsidRDefault="008F616A" w:rsidP="00846DD4">
      <w:pPr>
        <w:tabs>
          <w:tab w:val="left" w:pos="9360"/>
        </w:tabs>
        <w:spacing w:line="360" w:lineRule="auto"/>
        <w:rPr>
          <w:sz w:val="22"/>
          <w:szCs w:val="22"/>
        </w:rPr>
      </w:pPr>
      <w:r w:rsidRPr="00B91643">
        <w:rPr>
          <w:sz w:val="22"/>
          <w:szCs w:val="22"/>
        </w:rPr>
        <w:t>4. Anchors (and anchor/reporter) … 11.8% … edging up from 5</w:t>
      </w:r>
      <w:r w:rsidRPr="00B91643">
        <w:rPr>
          <w:sz w:val="22"/>
          <w:szCs w:val="22"/>
          <w:vertAlign w:val="superscript"/>
        </w:rPr>
        <w:t>th</w:t>
      </w:r>
      <w:r w:rsidRPr="00B91643">
        <w:rPr>
          <w:sz w:val="22"/>
          <w:szCs w:val="22"/>
        </w:rPr>
        <w:t xml:space="preserve"> to 4</w:t>
      </w:r>
      <w:r w:rsidRPr="00B91643">
        <w:rPr>
          <w:sz w:val="22"/>
          <w:szCs w:val="22"/>
          <w:vertAlign w:val="superscript"/>
        </w:rPr>
        <w:t>th</w:t>
      </w:r>
      <w:r w:rsidRPr="00B91643">
        <w:rPr>
          <w:sz w:val="22"/>
          <w:szCs w:val="22"/>
        </w:rPr>
        <w:t xml:space="preserve"> place</w:t>
      </w:r>
    </w:p>
    <w:p w:rsidR="00846DD4" w:rsidRPr="00B91643" w:rsidRDefault="008F616A" w:rsidP="00846DD4">
      <w:pPr>
        <w:tabs>
          <w:tab w:val="left" w:pos="9360"/>
        </w:tabs>
        <w:spacing w:line="360" w:lineRule="auto"/>
        <w:rPr>
          <w:sz w:val="22"/>
          <w:szCs w:val="22"/>
        </w:rPr>
      </w:pPr>
      <w:r w:rsidRPr="00B91643">
        <w:rPr>
          <w:sz w:val="22"/>
          <w:szCs w:val="22"/>
        </w:rPr>
        <w:t xml:space="preserve">5. </w:t>
      </w:r>
      <w:r w:rsidR="00846DD4" w:rsidRPr="00B91643">
        <w:rPr>
          <w:sz w:val="22"/>
          <w:szCs w:val="22"/>
        </w:rPr>
        <w:t xml:space="preserve">Photographers … </w:t>
      </w:r>
      <w:r w:rsidRPr="00B91643">
        <w:rPr>
          <w:sz w:val="22"/>
          <w:szCs w:val="22"/>
        </w:rPr>
        <w:t>11.6</w:t>
      </w:r>
      <w:r w:rsidR="00846DD4" w:rsidRPr="00B91643">
        <w:rPr>
          <w:sz w:val="22"/>
          <w:szCs w:val="22"/>
        </w:rPr>
        <w:t xml:space="preserve">% … </w:t>
      </w:r>
      <w:r w:rsidRPr="00B91643">
        <w:rPr>
          <w:sz w:val="22"/>
          <w:szCs w:val="22"/>
        </w:rPr>
        <w:t>edging down from 4</w:t>
      </w:r>
      <w:r w:rsidRPr="00B91643">
        <w:rPr>
          <w:sz w:val="22"/>
          <w:szCs w:val="22"/>
          <w:vertAlign w:val="superscript"/>
        </w:rPr>
        <w:t>th</w:t>
      </w:r>
      <w:r w:rsidRPr="00B91643">
        <w:rPr>
          <w:sz w:val="22"/>
          <w:szCs w:val="22"/>
        </w:rPr>
        <w:t xml:space="preserve"> place to 5</w:t>
      </w:r>
      <w:r w:rsidRPr="00B91643">
        <w:rPr>
          <w:sz w:val="22"/>
          <w:szCs w:val="22"/>
          <w:vertAlign w:val="superscript"/>
        </w:rPr>
        <w:t>th</w:t>
      </w:r>
      <w:r w:rsidRPr="00B91643">
        <w:rPr>
          <w:sz w:val="22"/>
          <w:szCs w:val="22"/>
        </w:rPr>
        <w:t xml:space="preserve"> </w:t>
      </w:r>
    </w:p>
    <w:p w:rsidR="00846DD4" w:rsidRPr="00B91643" w:rsidRDefault="008F616A" w:rsidP="00846DD4">
      <w:pPr>
        <w:tabs>
          <w:tab w:val="left" w:pos="9360"/>
        </w:tabs>
        <w:spacing w:line="360" w:lineRule="auto"/>
        <w:rPr>
          <w:sz w:val="22"/>
          <w:szCs w:val="22"/>
        </w:rPr>
      </w:pPr>
      <w:r w:rsidRPr="00B91643">
        <w:rPr>
          <w:sz w:val="22"/>
          <w:szCs w:val="22"/>
        </w:rPr>
        <w:t>6</w:t>
      </w:r>
      <w:r w:rsidR="00846DD4" w:rsidRPr="00B91643">
        <w:rPr>
          <w:sz w:val="22"/>
          <w:szCs w:val="22"/>
        </w:rPr>
        <w:t xml:space="preserve">. </w:t>
      </w:r>
      <w:r w:rsidRPr="00B91643">
        <w:rPr>
          <w:sz w:val="22"/>
          <w:szCs w:val="22"/>
        </w:rPr>
        <w:t>Weather</w:t>
      </w:r>
      <w:r w:rsidR="00846DD4" w:rsidRPr="00B91643">
        <w:rPr>
          <w:sz w:val="22"/>
          <w:szCs w:val="22"/>
        </w:rPr>
        <w:t xml:space="preserve"> … </w:t>
      </w:r>
      <w:r w:rsidRPr="00B91643">
        <w:rPr>
          <w:sz w:val="22"/>
          <w:szCs w:val="22"/>
        </w:rPr>
        <w:t>5.1</w:t>
      </w:r>
      <w:r w:rsidR="00846DD4" w:rsidRPr="00B91643">
        <w:rPr>
          <w:sz w:val="22"/>
          <w:szCs w:val="22"/>
        </w:rPr>
        <w:t xml:space="preserve">% … </w:t>
      </w:r>
      <w:r w:rsidRPr="00B91643">
        <w:rPr>
          <w:sz w:val="22"/>
          <w:szCs w:val="22"/>
        </w:rPr>
        <w:t>up one spot from last year</w:t>
      </w:r>
    </w:p>
    <w:p w:rsidR="00670FC9" w:rsidRPr="00B91643" w:rsidRDefault="00670FC9" w:rsidP="00670FC9">
      <w:pPr>
        <w:tabs>
          <w:tab w:val="left" w:pos="9360"/>
        </w:tabs>
        <w:spacing w:line="360" w:lineRule="auto"/>
        <w:rPr>
          <w:sz w:val="22"/>
          <w:szCs w:val="22"/>
        </w:rPr>
      </w:pPr>
      <w:r w:rsidRPr="00B91643">
        <w:rPr>
          <w:sz w:val="22"/>
          <w:szCs w:val="22"/>
        </w:rPr>
        <w:t>7. Managers … 3.2% … including news director, assistant news director, executive producer, managing editor, operations manager … up one place</w:t>
      </w:r>
    </w:p>
    <w:p w:rsidR="008F616A" w:rsidRPr="00B91643" w:rsidRDefault="00670FC9" w:rsidP="00846DD4">
      <w:pPr>
        <w:tabs>
          <w:tab w:val="left" w:pos="9360"/>
        </w:tabs>
        <w:spacing w:line="360" w:lineRule="auto"/>
        <w:rPr>
          <w:sz w:val="22"/>
          <w:szCs w:val="22"/>
        </w:rPr>
      </w:pPr>
      <w:r w:rsidRPr="00B91643">
        <w:rPr>
          <w:sz w:val="22"/>
          <w:szCs w:val="22"/>
        </w:rPr>
        <w:t>8</w:t>
      </w:r>
      <w:r w:rsidR="008F616A" w:rsidRPr="00B91643">
        <w:rPr>
          <w:sz w:val="22"/>
          <w:szCs w:val="22"/>
        </w:rPr>
        <w:t xml:space="preserve">. Web/digital/social media … 2.9% … up </w:t>
      </w:r>
      <w:r w:rsidRPr="00B91643">
        <w:rPr>
          <w:sz w:val="22"/>
          <w:szCs w:val="22"/>
        </w:rPr>
        <w:t>2</w:t>
      </w:r>
      <w:r w:rsidR="008F616A" w:rsidRPr="00B91643">
        <w:rPr>
          <w:sz w:val="22"/>
          <w:szCs w:val="22"/>
        </w:rPr>
        <w:t xml:space="preserve"> places from a year ago</w:t>
      </w:r>
    </w:p>
    <w:p w:rsidR="008F616A" w:rsidRPr="00B91643" w:rsidRDefault="00670FC9" w:rsidP="00846DD4">
      <w:pPr>
        <w:tabs>
          <w:tab w:val="left" w:pos="9360"/>
        </w:tabs>
        <w:spacing w:line="360" w:lineRule="auto"/>
        <w:rPr>
          <w:sz w:val="22"/>
          <w:szCs w:val="22"/>
        </w:rPr>
      </w:pPr>
      <w:r w:rsidRPr="00B91643">
        <w:rPr>
          <w:sz w:val="22"/>
          <w:szCs w:val="22"/>
        </w:rPr>
        <w:t>9</w:t>
      </w:r>
      <w:r w:rsidR="008F616A" w:rsidRPr="00B91643">
        <w:rPr>
          <w:sz w:val="22"/>
          <w:szCs w:val="22"/>
        </w:rPr>
        <w:t>. Sports … 2.7% … down t</w:t>
      </w:r>
      <w:r w:rsidRPr="00B91643">
        <w:rPr>
          <w:sz w:val="22"/>
          <w:szCs w:val="22"/>
        </w:rPr>
        <w:t>hree</w:t>
      </w:r>
      <w:r w:rsidR="008F616A" w:rsidRPr="00B91643">
        <w:rPr>
          <w:sz w:val="22"/>
          <w:szCs w:val="22"/>
        </w:rPr>
        <w:t xml:space="preserve"> spots from a year ago</w:t>
      </w:r>
    </w:p>
    <w:p w:rsidR="008F616A" w:rsidRPr="00B91643" w:rsidRDefault="00670FC9" w:rsidP="00846DD4">
      <w:pPr>
        <w:tabs>
          <w:tab w:val="left" w:pos="9360"/>
        </w:tabs>
        <w:spacing w:line="360" w:lineRule="auto"/>
        <w:rPr>
          <w:sz w:val="22"/>
          <w:szCs w:val="22"/>
        </w:rPr>
      </w:pPr>
      <w:r w:rsidRPr="00B91643">
        <w:rPr>
          <w:sz w:val="22"/>
          <w:szCs w:val="22"/>
        </w:rPr>
        <w:t>10. Tape editors … 2% … which didn’t make the top 10 a year ago</w:t>
      </w:r>
    </w:p>
    <w:p w:rsidR="00846DD4" w:rsidRPr="00B91643" w:rsidRDefault="00846DD4" w:rsidP="00846DD4">
      <w:pPr>
        <w:tabs>
          <w:tab w:val="left" w:pos="9360"/>
        </w:tabs>
        <w:spacing w:line="360" w:lineRule="auto"/>
        <w:rPr>
          <w:sz w:val="22"/>
          <w:szCs w:val="22"/>
        </w:rPr>
      </w:pPr>
      <w:r w:rsidRPr="00B91643">
        <w:rPr>
          <w:sz w:val="22"/>
          <w:szCs w:val="22"/>
        </w:rPr>
        <w:t xml:space="preserve">All other positions totaled </w:t>
      </w:r>
      <w:r w:rsidR="00670FC9" w:rsidRPr="00B91643">
        <w:rPr>
          <w:sz w:val="22"/>
          <w:szCs w:val="22"/>
        </w:rPr>
        <w:t>4%</w:t>
      </w:r>
      <w:r w:rsidRPr="00B91643">
        <w:rPr>
          <w:sz w:val="22"/>
          <w:szCs w:val="22"/>
        </w:rPr>
        <w:t xml:space="preserve"> combined</w:t>
      </w:r>
    </w:p>
    <w:p w:rsidR="00846DD4" w:rsidRPr="00B91643" w:rsidRDefault="00846DD4" w:rsidP="00846DD4">
      <w:pPr>
        <w:tabs>
          <w:tab w:val="left" w:pos="9360"/>
        </w:tabs>
        <w:spacing w:line="360" w:lineRule="auto"/>
        <w:rPr>
          <w:sz w:val="22"/>
          <w:szCs w:val="22"/>
        </w:rPr>
      </w:pPr>
      <w:r w:rsidRPr="00B91643">
        <w:rPr>
          <w:sz w:val="22"/>
          <w:szCs w:val="22"/>
        </w:rPr>
        <w:tab/>
      </w:r>
    </w:p>
    <w:p w:rsidR="000E2203" w:rsidRPr="00B91643" w:rsidRDefault="000E2203" w:rsidP="00846DD4">
      <w:pPr>
        <w:tabs>
          <w:tab w:val="left" w:pos="9360"/>
        </w:tabs>
        <w:spacing w:line="360" w:lineRule="auto"/>
        <w:rPr>
          <w:sz w:val="22"/>
          <w:szCs w:val="22"/>
        </w:rPr>
      </w:pPr>
      <w:r w:rsidRPr="00D77B54">
        <w:rPr>
          <w:b/>
          <w:sz w:val="22"/>
          <w:szCs w:val="22"/>
        </w:rPr>
        <w:t>New</w:t>
      </w:r>
      <w:r w:rsidRPr="00B91643">
        <w:rPr>
          <w:sz w:val="22"/>
          <w:szCs w:val="22"/>
        </w:rPr>
        <w:t xml:space="preserve"> </w:t>
      </w:r>
      <w:r w:rsidR="004B77FD" w:rsidRPr="00B91643">
        <w:rPr>
          <w:b/>
          <w:sz w:val="22"/>
          <w:szCs w:val="22"/>
        </w:rPr>
        <w:t xml:space="preserve">TV </w:t>
      </w:r>
      <w:r w:rsidRPr="00B91643">
        <w:rPr>
          <w:sz w:val="22"/>
          <w:szCs w:val="22"/>
        </w:rPr>
        <w:t>hires look different from replac</w:t>
      </w:r>
      <w:r w:rsidR="004B77FD" w:rsidRPr="00B91643">
        <w:rPr>
          <w:sz w:val="22"/>
          <w:szCs w:val="22"/>
        </w:rPr>
        <w:t>e</w:t>
      </w:r>
      <w:r w:rsidRPr="00B91643">
        <w:rPr>
          <w:sz w:val="22"/>
          <w:szCs w:val="22"/>
        </w:rPr>
        <w:t>ments … and different from a year ago.</w:t>
      </w:r>
    </w:p>
    <w:p w:rsidR="000E2203" w:rsidRPr="00B91643" w:rsidRDefault="000E2203" w:rsidP="000E2203">
      <w:pPr>
        <w:tabs>
          <w:tab w:val="left" w:pos="9360"/>
        </w:tabs>
        <w:spacing w:line="360" w:lineRule="auto"/>
        <w:rPr>
          <w:sz w:val="22"/>
          <w:szCs w:val="22"/>
        </w:rPr>
      </w:pPr>
      <w:r w:rsidRPr="00B91643">
        <w:rPr>
          <w:sz w:val="22"/>
          <w:szCs w:val="22"/>
        </w:rPr>
        <w:t xml:space="preserve">1. Producers … 19.1% … </w:t>
      </w:r>
      <w:r w:rsidR="00656C88">
        <w:rPr>
          <w:sz w:val="22"/>
          <w:szCs w:val="22"/>
        </w:rPr>
        <w:t xml:space="preserve">okay, that’s the </w:t>
      </w:r>
      <w:r w:rsidRPr="00B91643">
        <w:rPr>
          <w:sz w:val="22"/>
          <w:szCs w:val="22"/>
        </w:rPr>
        <w:t>same as the last two years</w:t>
      </w:r>
    </w:p>
    <w:p w:rsidR="000E2203" w:rsidRPr="00B91643" w:rsidRDefault="000E2203" w:rsidP="000E2203">
      <w:pPr>
        <w:tabs>
          <w:tab w:val="left" w:pos="9360"/>
        </w:tabs>
        <w:spacing w:line="360" w:lineRule="auto"/>
        <w:rPr>
          <w:sz w:val="22"/>
          <w:szCs w:val="22"/>
        </w:rPr>
      </w:pPr>
      <w:r w:rsidRPr="00B91643">
        <w:rPr>
          <w:sz w:val="22"/>
          <w:szCs w:val="22"/>
        </w:rPr>
        <w:t>2. Anchors … 15% … up from 4</w:t>
      </w:r>
      <w:r w:rsidRPr="00B91643">
        <w:rPr>
          <w:sz w:val="22"/>
          <w:szCs w:val="22"/>
          <w:vertAlign w:val="superscript"/>
        </w:rPr>
        <w:t>th</w:t>
      </w:r>
      <w:r w:rsidRPr="00B91643">
        <w:rPr>
          <w:sz w:val="22"/>
          <w:szCs w:val="22"/>
        </w:rPr>
        <w:t xml:space="preserve"> place last year</w:t>
      </w:r>
    </w:p>
    <w:p w:rsidR="000E2203" w:rsidRPr="00B91643" w:rsidRDefault="000E2203" w:rsidP="000E2203">
      <w:pPr>
        <w:tabs>
          <w:tab w:val="left" w:pos="9360"/>
        </w:tabs>
        <w:spacing w:line="360" w:lineRule="auto"/>
        <w:rPr>
          <w:sz w:val="22"/>
          <w:szCs w:val="22"/>
        </w:rPr>
      </w:pPr>
      <w:r w:rsidRPr="00B91643">
        <w:rPr>
          <w:sz w:val="22"/>
          <w:szCs w:val="22"/>
        </w:rPr>
        <w:t>3. MMJs … 14.5% … up in percentage and up one place</w:t>
      </w:r>
    </w:p>
    <w:p w:rsidR="000E2203" w:rsidRPr="00B91643" w:rsidRDefault="000E2203" w:rsidP="000E2203">
      <w:pPr>
        <w:tabs>
          <w:tab w:val="left" w:pos="9360"/>
        </w:tabs>
        <w:spacing w:line="360" w:lineRule="auto"/>
        <w:rPr>
          <w:sz w:val="22"/>
          <w:szCs w:val="22"/>
        </w:rPr>
      </w:pPr>
      <w:r w:rsidRPr="00B91643">
        <w:rPr>
          <w:sz w:val="22"/>
          <w:szCs w:val="22"/>
        </w:rPr>
        <w:t>4. Digital/web/social media … 13.9% … down slightly from last year</w:t>
      </w:r>
    </w:p>
    <w:p w:rsidR="000E2203" w:rsidRPr="00B91643" w:rsidRDefault="000E2203" w:rsidP="000E2203">
      <w:pPr>
        <w:tabs>
          <w:tab w:val="left" w:pos="9360"/>
        </w:tabs>
        <w:spacing w:line="360" w:lineRule="auto"/>
        <w:rPr>
          <w:sz w:val="22"/>
          <w:szCs w:val="22"/>
        </w:rPr>
      </w:pPr>
      <w:r w:rsidRPr="00B91643">
        <w:rPr>
          <w:sz w:val="22"/>
          <w:szCs w:val="22"/>
        </w:rPr>
        <w:t>5. Reporters … 7.5% … down two places and way down in percentage</w:t>
      </w:r>
    </w:p>
    <w:p w:rsidR="000E2203" w:rsidRPr="00B91643" w:rsidRDefault="000E2203" w:rsidP="000E2203">
      <w:pPr>
        <w:tabs>
          <w:tab w:val="left" w:pos="9360"/>
        </w:tabs>
        <w:spacing w:line="360" w:lineRule="auto"/>
        <w:rPr>
          <w:sz w:val="22"/>
          <w:szCs w:val="22"/>
        </w:rPr>
      </w:pPr>
      <w:r w:rsidRPr="00B91643">
        <w:rPr>
          <w:sz w:val="22"/>
          <w:szCs w:val="22"/>
        </w:rPr>
        <w:t>6. Photographers … 5.8% … exactly the same as last year</w:t>
      </w:r>
    </w:p>
    <w:p w:rsidR="000E2203" w:rsidRPr="00B91643" w:rsidRDefault="000E2203" w:rsidP="000E2203">
      <w:pPr>
        <w:tabs>
          <w:tab w:val="left" w:pos="9360"/>
        </w:tabs>
        <w:spacing w:line="360" w:lineRule="auto"/>
        <w:rPr>
          <w:sz w:val="22"/>
          <w:szCs w:val="22"/>
        </w:rPr>
      </w:pPr>
      <w:r w:rsidRPr="00B91643">
        <w:rPr>
          <w:sz w:val="22"/>
          <w:szCs w:val="22"/>
        </w:rPr>
        <w:t>7. Assignment editors … 4% … the first time I can remember AEs making the list</w:t>
      </w:r>
    </w:p>
    <w:p w:rsidR="000E2203" w:rsidRPr="00B91643" w:rsidRDefault="000E2203" w:rsidP="000E2203">
      <w:pPr>
        <w:tabs>
          <w:tab w:val="left" w:pos="9360"/>
        </w:tabs>
        <w:spacing w:line="360" w:lineRule="auto"/>
        <w:rPr>
          <w:sz w:val="22"/>
          <w:szCs w:val="22"/>
        </w:rPr>
      </w:pPr>
      <w:r w:rsidRPr="00B91643">
        <w:rPr>
          <w:sz w:val="22"/>
          <w:szCs w:val="22"/>
        </w:rPr>
        <w:t>8. (</w:t>
      </w:r>
      <w:proofErr w:type="gramStart"/>
      <w:r w:rsidRPr="00B91643">
        <w:rPr>
          <w:sz w:val="22"/>
          <w:szCs w:val="22"/>
        </w:rPr>
        <w:t>tie</w:t>
      </w:r>
      <w:proofErr w:type="gramEnd"/>
      <w:r w:rsidRPr="00B91643">
        <w:rPr>
          <w:sz w:val="22"/>
          <w:szCs w:val="22"/>
        </w:rPr>
        <w:t>) Weather … 3.5%  … about the same as a year ago</w:t>
      </w:r>
    </w:p>
    <w:p w:rsidR="000E2203" w:rsidRPr="00B91643" w:rsidRDefault="000E2203" w:rsidP="000E2203">
      <w:pPr>
        <w:tabs>
          <w:tab w:val="left" w:pos="9360"/>
        </w:tabs>
        <w:spacing w:line="360" w:lineRule="auto"/>
        <w:rPr>
          <w:sz w:val="22"/>
          <w:szCs w:val="22"/>
        </w:rPr>
      </w:pPr>
      <w:r w:rsidRPr="00B91643">
        <w:rPr>
          <w:sz w:val="22"/>
          <w:szCs w:val="22"/>
        </w:rPr>
        <w:t xml:space="preserve">    Executive producer … 3.5% … big jump here</w:t>
      </w:r>
    </w:p>
    <w:p w:rsidR="000E2203" w:rsidRPr="00B91643" w:rsidRDefault="000E2203" w:rsidP="000E2203">
      <w:pPr>
        <w:tabs>
          <w:tab w:val="left" w:pos="9360"/>
        </w:tabs>
        <w:spacing w:line="360" w:lineRule="auto"/>
        <w:rPr>
          <w:sz w:val="22"/>
          <w:szCs w:val="22"/>
        </w:rPr>
      </w:pPr>
      <w:r w:rsidRPr="00B91643">
        <w:rPr>
          <w:sz w:val="22"/>
          <w:szCs w:val="22"/>
        </w:rPr>
        <w:t xml:space="preserve">    Directors … 3.5% … first time for this position</w:t>
      </w:r>
    </w:p>
    <w:p w:rsidR="000E2203" w:rsidRPr="00B91643" w:rsidRDefault="000E2203" w:rsidP="000E2203">
      <w:pPr>
        <w:tabs>
          <w:tab w:val="left" w:pos="9360"/>
        </w:tabs>
        <w:spacing w:line="360" w:lineRule="auto"/>
        <w:rPr>
          <w:sz w:val="22"/>
          <w:szCs w:val="22"/>
        </w:rPr>
      </w:pPr>
      <w:r w:rsidRPr="00B91643">
        <w:rPr>
          <w:sz w:val="22"/>
          <w:szCs w:val="22"/>
        </w:rPr>
        <w:t>All others combined at 9.7%</w:t>
      </w:r>
    </w:p>
    <w:p w:rsidR="00846DD4" w:rsidRPr="00B91643" w:rsidRDefault="00846DD4" w:rsidP="00846DD4">
      <w:pPr>
        <w:tabs>
          <w:tab w:val="left" w:pos="9360"/>
        </w:tabs>
        <w:spacing w:line="360" w:lineRule="auto"/>
        <w:rPr>
          <w:sz w:val="22"/>
          <w:szCs w:val="22"/>
        </w:rPr>
      </w:pPr>
    </w:p>
    <w:p w:rsidR="00846DD4" w:rsidRPr="00B91643" w:rsidRDefault="00846DD4" w:rsidP="00846DD4">
      <w:pPr>
        <w:pStyle w:val="BodyText"/>
        <w:tabs>
          <w:tab w:val="left" w:pos="9360"/>
        </w:tabs>
        <w:spacing w:line="360" w:lineRule="auto"/>
        <w:rPr>
          <w:szCs w:val="22"/>
        </w:rPr>
      </w:pPr>
      <w:r w:rsidRPr="00B91643">
        <w:rPr>
          <w:szCs w:val="22"/>
        </w:rPr>
        <w:t xml:space="preserve">The average </w:t>
      </w:r>
      <w:r w:rsidRPr="00B91643">
        <w:rPr>
          <w:b/>
          <w:szCs w:val="22"/>
        </w:rPr>
        <w:t>radio</w:t>
      </w:r>
      <w:r w:rsidRPr="00B91643">
        <w:rPr>
          <w:szCs w:val="22"/>
        </w:rPr>
        <w:t xml:space="preserve"> station hired </w:t>
      </w:r>
      <w:r w:rsidR="00977FC3" w:rsidRPr="00B91643">
        <w:rPr>
          <w:szCs w:val="22"/>
        </w:rPr>
        <w:t xml:space="preserve">0.3 </w:t>
      </w:r>
      <w:r w:rsidRPr="00B91643">
        <w:rPr>
          <w:szCs w:val="22"/>
        </w:rPr>
        <w:t xml:space="preserve">replacement positions and </w:t>
      </w:r>
      <w:r w:rsidR="00977FC3" w:rsidRPr="00B91643">
        <w:rPr>
          <w:szCs w:val="22"/>
        </w:rPr>
        <w:t xml:space="preserve">0.2 </w:t>
      </w:r>
      <w:r w:rsidRPr="00B91643">
        <w:rPr>
          <w:szCs w:val="22"/>
        </w:rPr>
        <w:t xml:space="preserve">new hires.  Both of those numbers are </w:t>
      </w:r>
      <w:r w:rsidR="00977FC3" w:rsidRPr="00B91643">
        <w:rPr>
          <w:szCs w:val="22"/>
        </w:rPr>
        <w:t>down</w:t>
      </w:r>
      <w:r w:rsidRPr="00B91643">
        <w:rPr>
          <w:szCs w:val="22"/>
        </w:rPr>
        <w:t xml:space="preserve"> from last year.  But the median was zero for both in 201</w:t>
      </w:r>
      <w:r w:rsidR="00977FC3" w:rsidRPr="00B91643">
        <w:rPr>
          <w:szCs w:val="22"/>
        </w:rPr>
        <w:t>6</w:t>
      </w:r>
      <w:r w:rsidRPr="00B91643">
        <w:rPr>
          <w:szCs w:val="22"/>
        </w:rPr>
        <w:t xml:space="preserve"> – the same as</w:t>
      </w:r>
      <w:r w:rsidR="00977FC3" w:rsidRPr="00B91643">
        <w:rPr>
          <w:szCs w:val="22"/>
        </w:rPr>
        <w:t xml:space="preserve"> 2015 and </w:t>
      </w:r>
      <w:r w:rsidRPr="00B91643">
        <w:rPr>
          <w:szCs w:val="22"/>
        </w:rPr>
        <w:t>2014.  The West led in replacement hiring.  New hires, such as they were, were evenly distributed</w:t>
      </w:r>
      <w:r w:rsidR="004B77FD" w:rsidRPr="00B91643">
        <w:rPr>
          <w:szCs w:val="22"/>
        </w:rPr>
        <w:t xml:space="preserve"> across all </w:t>
      </w:r>
      <w:r w:rsidR="00E024E2">
        <w:rPr>
          <w:szCs w:val="22"/>
        </w:rPr>
        <w:t>sub-groups</w:t>
      </w:r>
      <w:r w:rsidRPr="00B91643">
        <w:rPr>
          <w:szCs w:val="22"/>
        </w:rPr>
        <w:t xml:space="preserve">.  </w:t>
      </w:r>
    </w:p>
    <w:p w:rsidR="00846DD4" w:rsidRPr="00B91643" w:rsidRDefault="00846DD4" w:rsidP="00846DD4">
      <w:pPr>
        <w:pStyle w:val="BodyText"/>
        <w:tabs>
          <w:tab w:val="left" w:pos="9360"/>
        </w:tabs>
        <w:spacing w:line="360" w:lineRule="auto"/>
        <w:rPr>
          <w:szCs w:val="22"/>
        </w:rPr>
      </w:pPr>
    </w:p>
    <w:p w:rsidR="00977FC3" w:rsidRPr="00B91643" w:rsidRDefault="00846DD4" w:rsidP="00846DD4">
      <w:pPr>
        <w:pStyle w:val="BodyText"/>
        <w:tabs>
          <w:tab w:val="left" w:pos="9360"/>
        </w:tabs>
        <w:spacing w:line="360" w:lineRule="auto"/>
        <w:rPr>
          <w:szCs w:val="22"/>
        </w:rPr>
      </w:pPr>
      <w:r w:rsidRPr="00B91643">
        <w:rPr>
          <w:szCs w:val="22"/>
        </w:rPr>
        <w:t xml:space="preserve">The top </w:t>
      </w:r>
      <w:r w:rsidR="004B77FD" w:rsidRPr="00B91643">
        <w:rPr>
          <w:b/>
          <w:szCs w:val="22"/>
        </w:rPr>
        <w:t xml:space="preserve">radio </w:t>
      </w:r>
      <w:r w:rsidRPr="00B91643">
        <w:rPr>
          <w:szCs w:val="22"/>
        </w:rPr>
        <w:t>replacement position</w:t>
      </w:r>
      <w:r w:rsidR="00977FC3" w:rsidRPr="00B91643">
        <w:rPr>
          <w:szCs w:val="22"/>
        </w:rPr>
        <w:t xml:space="preserve"> wa</w:t>
      </w:r>
      <w:r w:rsidRPr="00B91643">
        <w:rPr>
          <w:szCs w:val="22"/>
        </w:rPr>
        <w:t xml:space="preserve">s reporter, </w:t>
      </w:r>
      <w:r w:rsidR="00977FC3" w:rsidRPr="00B91643">
        <w:rPr>
          <w:szCs w:val="22"/>
        </w:rPr>
        <w:t xml:space="preserve">with news director right behind.  Well back (in very small numbers): host, anchor, producer, program director.  Then we’re in single digits.  </w:t>
      </w:r>
      <w:r w:rsidRPr="00B91643">
        <w:rPr>
          <w:szCs w:val="22"/>
        </w:rPr>
        <w:t>For the very</w:t>
      </w:r>
      <w:r w:rsidR="00977FC3" w:rsidRPr="00B91643">
        <w:rPr>
          <w:szCs w:val="22"/>
        </w:rPr>
        <w:t>, very</w:t>
      </w:r>
      <w:r w:rsidRPr="00B91643">
        <w:rPr>
          <w:szCs w:val="22"/>
        </w:rPr>
        <w:t xml:space="preserve"> few new positions hired, reporters </w:t>
      </w:r>
      <w:r w:rsidR="00977FC3" w:rsidRPr="00B91643">
        <w:rPr>
          <w:szCs w:val="22"/>
        </w:rPr>
        <w:t>led the way, followed well behind by anchors and then producers.  After that, again, just single digits.</w:t>
      </w:r>
    </w:p>
    <w:p w:rsidR="00977FC3" w:rsidRPr="00B91643" w:rsidRDefault="00977FC3" w:rsidP="00846DD4">
      <w:pPr>
        <w:pStyle w:val="BodyText"/>
        <w:tabs>
          <w:tab w:val="left" w:pos="9360"/>
        </w:tabs>
        <w:spacing w:line="360" w:lineRule="auto"/>
        <w:rPr>
          <w:szCs w:val="22"/>
        </w:rPr>
      </w:pPr>
    </w:p>
    <w:p w:rsidR="00846DD4" w:rsidRPr="00B91643" w:rsidRDefault="00846DD4" w:rsidP="00846DD4">
      <w:pPr>
        <w:pStyle w:val="BodyText"/>
        <w:tabs>
          <w:tab w:val="left" w:pos="9360"/>
        </w:tabs>
        <w:spacing w:line="360" w:lineRule="auto"/>
        <w:rPr>
          <w:szCs w:val="22"/>
        </w:rPr>
      </w:pPr>
    </w:p>
    <w:p w:rsidR="00A32558" w:rsidRPr="00B91643" w:rsidRDefault="00A32558" w:rsidP="00A32558">
      <w:pPr>
        <w:rPr>
          <w:b/>
          <w:bCs/>
          <w:sz w:val="22"/>
          <w:szCs w:val="22"/>
        </w:rPr>
      </w:pPr>
      <w:r w:rsidRPr="00B91643">
        <w:rPr>
          <w:b/>
          <w:bCs/>
          <w:i/>
          <w:iCs/>
          <w:sz w:val="22"/>
          <w:szCs w:val="22"/>
        </w:rPr>
        <w:t xml:space="preserve">Bob Papper is </w:t>
      </w:r>
      <w:r w:rsidR="00814A60" w:rsidRPr="00B91643">
        <w:rPr>
          <w:b/>
          <w:bCs/>
          <w:i/>
          <w:iCs/>
          <w:sz w:val="22"/>
          <w:szCs w:val="22"/>
        </w:rPr>
        <w:t xml:space="preserve">Emeritus </w:t>
      </w:r>
      <w:r w:rsidRPr="00B91643">
        <w:rPr>
          <w:b/>
          <w:bCs/>
          <w:i/>
          <w:iCs/>
          <w:sz w:val="22"/>
          <w:szCs w:val="22"/>
        </w:rPr>
        <w:t xml:space="preserve">Distinguished Professor of Journalism at Hofstra University and has worked extensively in radio and TV news.  This research was supported by the </w:t>
      </w:r>
      <w:r w:rsidR="00814A60" w:rsidRPr="00B91643">
        <w:rPr>
          <w:b/>
          <w:bCs/>
          <w:i/>
          <w:iCs/>
          <w:sz w:val="22"/>
          <w:szCs w:val="22"/>
        </w:rPr>
        <w:t xml:space="preserve">Lawrence Herbert </w:t>
      </w:r>
      <w:r w:rsidRPr="00B91643">
        <w:rPr>
          <w:b/>
          <w:bCs/>
          <w:i/>
          <w:iCs/>
          <w:sz w:val="22"/>
          <w:szCs w:val="22"/>
        </w:rPr>
        <w:t>School of Communication at Hofstra University and the Radio Television Digital News Association.</w:t>
      </w:r>
    </w:p>
    <w:p w:rsidR="00A32558" w:rsidRPr="00B91643" w:rsidRDefault="00A32558" w:rsidP="00A32558">
      <w:pPr>
        <w:rPr>
          <w:sz w:val="22"/>
          <w:szCs w:val="22"/>
        </w:rPr>
      </w:pPr>
    </w:p>
    <w:p w:rsidR="00A32558" w:rsidRPr="00B91643" w:rsidRDefault="00A32558" w:rsidP="00A32558">
      <w:pPr>
        <w:rPr>
          <w:sz w:val="22"/>
          <w:szCs w:val="22"/>
        </w:rPr>
      </w:pPr>
    </w:p>
    <w:p w:rsidR="00A32558" w:rsidRPr="00B91643" w:rsidRDefault="00A32558" w:rsidP="00A32558">
      <w:pPr>
        <w:outlineLvl w:val="0"/>
        <w:rPr>
          <w:sz w:val="22"/>
          <w:szCs w:val="22"/>
        </w:rPr>
      </w:pPr>
      <w:r w:rsidRPr="00B91643">
        <w:rPr>
          <w:b/>
          <w:bCs/>
          <w:sz w:val="22"/>
          <w:szCs w:val="22"/>
        </w:rPr>
        <w:t>About the Survey</w:t>
      </w:r>
    </w:p>
    <w:p w:rsidR="00A32558" w:rsidRPr="00B91643" w:rsidRDefault="00A32558" w:rsidP="00A32558">
      <w:pPr>
        <w:rPr>
          <w:sz w:val="22"/>
          <w:szCs w:val="22"/>
        </w:rPr>
      </w:pPr>
    </w:p>
    <w:p w:rsidR="00D72B64" w:rsidRPr="00B91643" w:rsidRDefault="00D72B64" w:rsidP="00F42C30">
      <w:pPr>
        <w:rPr>
          <w:sz w:val="22"/>
          <w:szCs w:val="22"/>
        </w:rPr>
      </w:pPr>
      <w:r w:rsidRPr="00B91643">
        <w:rPr>
          <w:sz w:val="22"/>
          <w:szCs w:val="22"/>
        </w:rPr>
        <w:t>The RTDNA/Hofstra University Survey was conducted in the fourth quarter of 201</w:t>
      </w:r>
      <w:r w:rsidR="00ED7FB3" w:rsidRPr="00B91643">
        <w:rPr>
          <w:sz w:val="22"/>
          <w:szCs w:val="22"/>
        </w:rPr>
        <w:t>6</w:t>
      </w:r>
      <w:r w:rsidR="00EF31C9" w:rsidRPr="00B91643">
        <w:rPr>
          <w:sz w:val="22"/>
          <w:szCs w:val="22"/>
        </w:rPr>
        <w:t xml:space="preserve"> </w:t>
      </w:r>
      <w:r w:rsidRPr="00B91643">
        <w:rPr>
          <w:sz w:val="22"/>
          <w:szCs w:val="22"/>
        </w:rPr>
        <w:t xml:space="preserve">among all </w:t>
      </w:r>
      <w:r w:rsidR="00EF31C9" w:rsidRPr="00B91643">
        <w:rPr>
          <w:sz w:val="22"/>
          <w:szCs w:val="22"/>
        </w:rPr>
        <w:t>1,6</w:t>
      </w:r>
      <w:r w:rsidR="003E7A7F" w:rsidRPr="00B91643">
        <w:rPr>
          <w:sz w:val="22"/>
          <w:szCs w:val="22"/>
        </w:rPr>
        <w:t>8</w:t>
      </w:r>
      <w:r w:rsidR="00ED7FB3" w:rsidRPr="00B91643">
        <w:rPr>
          <w:sz w:val="22"/>
          <w:szCs w:val="22"/>
        </w:rPr>
        <w:t>4</w:t>
      </w:r>
      <w:r w:rsidRPr="00B91643">
        <w:rPr>
          <w:sz w:val="22"/>
          <w:szCs w:val="22"/>
        </w:rPr>
        <w:t xml:space="preserve"> operating, non-satellite television stations and a random sample of </w:t>
      </w:r>
      <w:r w:rsidR="00ED7FB3" w:rsidRPr="00B91643">
        <w:rPr>
          <w:sz w:val="22"/>
          <w:szCs w:val="22"/>
        </w:rPr>
        <w:t>3,987</w:t>
      </w:r>
      <w:r w:rsidR="00A02681" w:rsidRPr="00B91643">
        <w:rPr>
          <w:sz w:val="22"/>
          <w:szCs w:val="22"/>
        </w:rPr>
        <w:t xml:space="preserve"> </w:t>
      </w:r>
      <w:r w:rsidRPr="00B91643">
        <w:rPr>
          <w:sz w:val="22"/>
          <w:szCs w:val="22"/>
        </w:rPr>
        <w:t xml:space="preserve">radio stations.  Valid responses came from </w:t>
      </w:r>
      <w:r w:rsidR="00ED7FB3" w:rsidRPr="00B91643">
        <w:rPr>
          <w:sz w:val="22"/>
          <w:szCs w:val="22"/>
        </w:rPr>
        <w:t>1,409</w:t>
      </w:r>
      <w:r w:rsidRPr="00B91643">
        <w:rPr>
          <w:sz w:val="22"/>
          <w:szCs w:val="22"/>
        </w:rPr>
        <w:t xml:space="preserve"> television stations (</w:t>
      </w:r>
      <w:r w:rsidR="00ED7FB3" w:rsidRPr="00B91643">
        <w:rPr>
          <w:sz w:val="22"/>
          <w:szCs w:val="22"/>
        </w:rPr>
        <w:t>83.7</w:t>
      </w:r>
      <w:r w:rsidR="00EF31C9" w:rsidRPr="00B91643">
        <w:rPr>
          <w:sz w:val="22"/>
          <w:szCs w:val="22"/>
        </w:rPr>
        <w:t>%</w:t>
      </w:r>
      <w:r w:rsidRPr="00B91643">
        <w:rPr>
          <w:sz w:val="22"/>
          <w:szCs w:val="22"/>
        </w:rPr>
        <w:t xml:space="preserve">) and </w:t>
      </w:r>
      <w:r w:rsidR="00ED7FB3" w:rsidRPr="00B91643">
        <w:rPr>
          <w:sz w:val="22"/>
          <w:szCs w:val="22"/>
        </w:rPr>
        <w:t>430</w:t>
      </w:r>
      <w:r w:rsidR="00941C33" w:rsidRPr="00B91643">
        <w:rPr>
          <w:sz w:val="22"/>
          <w:szCs w:val="22"/>
        </w:rPr>
        <w:t xml:space="preserve"> </w:t>
      </w:r>
      <w:r w:rsidRPr="00B91643">
        <w:rPr>
          <w:sz w:val="22"/>
          <w:szCs w:val="22"/>
        </w:rPr>
        <w:t xml:space="preserve">radio news directors and general managers representing </w:t>
      </w:r>
      <w:r w:rsidR="00941C33" w:rsidRPr="00B91643">
        <w:rPr>
          <w:sz w:val="22"/>
          <w:szCs w:val="22"/>
        </w:rPr>
        <w:t>1</w:t>
      </w:r>
      <w:r w:rsidR="00ED7FB3" w:rsidRPr="00B91643">
        <w:rPr>
          <w:sz w:val="22"/>
          <w:szCs w:val="22"/>
        </w:rPr>
        <w:t>,151</w:t>
      </w:r>
      <w:r w:rsidR="00941C33" w:rsidRPr="00B91643">
        <w:rPr>
          <w:sz w:val="22"/>
          <w:szCs w:val="22"/>
        </w:rPr>
        <w:t xml:space="preserve"> </w:t>
      </w:r>
      <w:r w:rsidRPr="00B91643">
        <w:rPr>
          <w:sz w:val="22"/>
          <w:szCs w:val="22"/>
        </w:rPr>
        <w:t>radio stations.</w:t>
      </w:r>
      <w:r w:rsidR="00F42C30" w:rsidRPr="00B91643">
        <w:rPr>
          <w:sz w:val="22"/>
          <w:szCs w:val="22"/>
        </w:rPr>
        <w:t xml:space="preserve">  </w:t>
      </w:r>
      <w:r w:rsidRPr="00B91643">
        <w:rPr>
          <w:sz w:val="22"/>
          <w:szCs w:val="22"/>
        </w:rPr>
        <w:t>Some data sets (e.g. the number of TV stations originating local news, getting it from others and women TV news directors) are based on a complete census and are not projected from a smaller sample.</w:t>
      </w:r>
    </w:p>
    <w:p w:rsidR="00A32558" w:rsidRPr="00B91643" w:rsidRDefault="00A32558" w:rsidP="00A32558">
      <w:pPr>
        <w:rPr>
          <w:sz w:val="22"/>
          <w:szCs w:val="22"/>
        </w:rPr>
      </w:pPr>
    </w:p>
    <w:p w:rsidR="003048A0" w:rsidRPr="00B91643" w:rsidRDefault="003048A0" w:rsidP="000F3997">
      <w:pPr>
        <w:tabs>
          <w:tab w:val="left" w:pos="9360"/>
        </w:tabs>
        <w:spacing w:line="480" w:lineRule="auto"/>
        <w:rPr>
          <w:sz w:val="22"/>
          <w:szCs w:val="22"/>
        </w:rPr>
      </w:pPr>
    </w:p>
    <w:sectPr w:rsidR="003048A0" w:rsidRPr="00B91643" w:rsidSect="004A3B5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14A1"/>
    <w:multiLevelType w:val="hybridMultilevel"/>
    <w:tmpl w:val="C8867120"/>
    <w:lvl w:ilvl="0" w:tplc="3544E528">
      <w:start w:val="1"/>
      <w:numFmt w:val="decimal"/>
      <w:lvlText w:val="%1"/>
      <w:lvlJc w:val="left"/>
      <w:pPr>
        <w:ind w:left="10440" w:hanging="10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33114"/>
    <w:multiLevelType w:val="hybridMultilevel"/>
    <w:tmpl w:val="9E02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578B"/>
    <w:multiLevelType w:val="hybridMultilevel"/>
    <w:tmpl w:val="A3CC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E40D7"/>
    <w:multiLevelType w:val="hybridMultilevel"/>
    <w:tmpl w:val="2E2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7D0B"/>
    <w:multiLevelType w:val="hybridMultilevel"/>
    <w:tmpl w:val="9A88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0FE9"/>
    <w:multiLevelType w:val="hybridMultilevel"/>
    <w:tmpl w:val="803E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F16B7"/>
    <w:multiLevelType w:val="hybridMultilevel"/>
    <w:tmpl w:val="6E6CB714"/>
    <w:lvl w:ilvl="0" w:tplc="2F52B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37208"/>
    <w:multiLevelType w:val="hybridMultilevel"/>
    <w:tmpl w:val="7FA4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06F6E"/>
    <w:multiLevelType w:val="hybridMultilevel"/>
    <w:tmpl w:val="760E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74F83"/>
    <w:multiLevelType w:val="hybridMultilevel"/>
    <w:tmpl w:val="7940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C26BD"/>
    <w:multiLevelType w:val="hybridMultilevel"/>
    <w:tmpl w:val="690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0"/>
  </w:num>
  <w:num w:numId="5">
    <w:abstractNumId w:val="11"/>
  </w:num>
  <w:num w:numId="6">
    <w:abstractNumId w:val="2"/>
  </w:num>
  <w:num w:numId="7">
    <w:abstractNumId w:val="9"/>
  </w:num>
  <w:num w:numId="8">
    <w:abstractNumId w:val="0"/>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F3997"/>
    <w:rsid w:val="000051F9"/>
    <w:rsid w:val="00007229"/>
    <w:rsid w:val="00007553"/>
    <w:rsid w:val="00015BA8"/>
    <w:rsid w:val="0002028D"/>
    <w:rsid w:val="00021CD4"/>
    <w:rsid w:val="00024187"/>
    <w:rsid w:val="000253A1"/>
    <w:rsid w:val="0002669D"/>
    <w:rsid w:val="00026C55"/>
    <w:rsid w:val="0002758A"/>
    <w:rsid w:val="00035A5F"/>
    <w:rsid w:val="000377FC"/>
    <w:rsid w:val="00037D2A"/>
    <w:rsid w:val="00041272"/>
    <w:rsid w:val="00042ABA"/>
    <w:rsid w:val="000468EE"/>
    <w:rsid w:val="00051F8F"/>
    <w:rsid w:val="00052124"/>
    <w:rsid w:val="0005544D"/>
    <w:rsid w:val="00063D22"/>
    <w:rsid w:val="00063EAA"/>
    <w:rsid w:val="00065573"/>
    <w:rsid w:val="00066D8D"/>
    <w:rsid w:val="00066F7B"/>
    <w:rsid w:val="00070E34"/>
    <w:rsid w:val="00074A0E"/>
    <w:rsid w:val="00076DB7"/>
    <w:rsid w:val="00076F8F"/>
    <w:rsid w:val="00080A43"/>
    <w:rsid w:val="00081B7D"/>
    <w:rsid w:val="00085467"/>
    <w:rsid w:val="00086608"/>
    <w:rsid w:val="000A0E12"/>
    <w:rsid w:val="000A2B43"/>
    <w:rsid w:val="000A3356"/>
    <w:rsid w:val="000A4770"/>
    <w:rsid w:val="000A5690"/>
    <w:rsid w:val="000B06B5"/>
    <w:rsid w:val="000B2F89"/>
    <w:rsid w:val="000C2B54"/>
    <w:rsid w:val="000C2F77"/>
    <w:rsid w:val="000C4C3D"/>
    <w:rsid w:val="000C6BD7"/>
    <w:rsid w:val="000D4844"/>
    <w:rsid w:val="000D4F8C"/>
    <w:rsid w:val="000E04D6"/>
    <w:rsid w:val="000E2203"/>
    <w:rsid w:val="000E4032"/>
    <w:rsid w:val="000E4321"/>
    <w:rsid w:val="000E4878"/>
    <w:rsid w:val="000F0656"/>
    <w:rsid w:val="000F3997"/>
    <w:rsid w:val="00100927"/>
    <w:rsid w:val="00107EB5"/>
    <w:rsid w:val="00111362"/>
    <w:rsid w:val="0011339D"/>
    <w:rsid w:val="00116635"/>
    <w:rsid w:val="001174D7"/>
    <w:rsid w:val="00122AA3"/>
    <w:rsid w:val="00123553"/>
    <w:rsid w:val="00133984"/>
    <w:rsid w:val="00134002"/>
    <w:rsid w:val="001342B2"/>
    <w:rsid w:val="001359C8"/>
    <w:rsid w:val="001362AD"/>
    <w:rsid w:val="00142C55"/>
    <w:rsid w:val="00144B97"/>
    <w:rsid w:val="0014647F"/>
    <w:rsid w:val="00146ECC"/>
    <w:rsid w:val="00152263"/>
    <w:rsid w:val="001540AE"/>
    <w:rsid w:val="00155089"/>
    <w:rsid w:val="00161AD2"/>
    <w:rsid w:val="00163431"/>
    <w:rsid w:val="00166E54"/>
    <w:rsid w:val="00184E88"/>
    <w:rsid w:val="001954DC"/>
    <w:rsid w:val="001A1366"/>
    <w:rsid w:val="001A1905"/>
    <w:rsid w:val="001A3A9B"/>
    <w:rsid w:val="001A696D"/>
    <w:rsid w:val="001C01BF"/>
    <w:rsid w:val="001C0FA8"/>
    <w:rsid w:val="001C593D"/>
    <w:rsid w:val="001D02A2"/>
    <w:rsid w:val="001D20F0"/>
    <w:rsid w:val="001D2C87"/>
    <w:rsid w:val="001D46C3"/>
    <w:rsid w:val="001D515F"/>
    <w:rsid w:val="001D647E"/>
    <w:rsid w:val="001D6CFF"/>
    <w:rsid w:val="001E0761"/>
    <w:rsid w:val="001E3A47"/>
    <w:rsid w:val="001E5635"/>
    <w:rsid w:val="001F4873"/>
    <w:rsid w:val="001F6474"/>
    <w:rsid w:val="002111C1"/>
    <w:rsid w:val="002120E6"/>
    <w:rsid w:val="00215EBD"/>
    <w:rsid w:val="0022247B"/>
    <w:rsid w:val="002259F8"/>
    <w:rsid w:val="00226628"/>
    <w:rsid w:val="002309B9"/>
    <w:rsid w:val="0023203C"/>
    <w:rsid w:val="00237443"/>
    <w:rsid w:val="00237C73"/>
    <w:rsid w:val="0024144B"/>
    <w:rsid w:val="002444D7"/>
    <w:rsid w:val="00264404"/>
    <w:rsid w:val="00264F12"/>
    <w:rsid w:val="002709DA"/>
    <w:rsid w:val="00270AB8"/>
    <w:rsid w:val="0027290B"/>
    <w:rsid w:val="002761A8"/>
    <w:rsid w:val="002765F4"/>
    <w:rsid w:val="002773F7"/>
    <w:rsid w:val="00286C9D"/>
    <w:rsid w:val="002903BB"/>
    <w:rsid w:val="00291EF6"/>
    <w:rsid w:val="0029287C"/>
    <w:rsid w:val="002A0AEF"/>
    <w:rsid w:val="002A0DF4"/>
    <w:rsid w:val="002A2898"/>
    <w:rsid w:val="002A42B2"/>
    <w:rsid w:val="002C4DED"/>
    <w:rsid w:val="002C52C5"/>
    <w:rsid w:val="002D08FF"/>
    <w:rsid w:val="002D21E4"/>
    <w:rsid w:val="002D3C88"/>
    <w:rsid w:val="002D5A75"/>
    <w:rsid w:val="002D6899"/>
    <w:rsid w:val="002E3244"/>
    <w:rsid w:val="002E59E3"/>
    <w:rsid w:val="002E6082"/>
    <w:rsid w:val="002F32A3"/>
    <w:rsid w:val="002F34F1"/>
    <w:rsid w:val="00301496"/>
    <w:rsid w:val="003048A0"/>
    <w:rsid w:val="00304BB5"/>
    <w:rsid w:val="003065F3"/>
    <w:rsid w:val="00322C0A"/>
    <w:rsid w:val="00323803"/>
    <w:rsid w:val="003254FD"/>
    <w:rsid w:val="003268B2"/>
    <w:rsid w:val="0033140C"/>
    <w:rsid w:val="0033625E"/>
    <w:rsid w:val="00336A84"/>
    <w:rsid w:val="00343639"/>
    <w:rsid w:val="003457BF"/>
    <w:rsid w:val="00347F60"/>
    <w:rsid w:val="00350664"/>
    <w:rsid w:val="003522E5"/>
    <w:rsid w:val="00355D60"/>
    <w:rsid w:val="00357C5F"/>
    <w:rsid w:val="003743BC"/>
    <w:rsid w:val="00381900"/>
    <w:rsid w:val="00382015"/>
    <w:rsid w:val="00382C9C"/>
    <w:rsid w:val="003830B9"/>
    <w:rsid w:val="00384916"/>
    <w:rsid w:val="00386F7A"/>
    <w:rsid w:val="00387661"/>
    <w:rsid w:val="00387B54"/>
    <w:rsid w:val="00391336"/>
    <w:rsid w:val="00391784"/>
    <w:rsid w:val="0039194A"/>
    <w:rsid w:val="00392BD8"/>
    <w:rsid w:val="00393000"/>
    <w:rsid w:val="003A0786"/>
    <w:rsid w:val="003A1090"/>
    <w:rsid w:val="003A12F0"/>
    <w:rsid w:val="003A137E"/>
    <w:rsid w:val="003B123A"/>
    <w:rsid w:val="003B79E5"/>
    <w:rsid w:val="003B7DE3"/>
    <w:rsid w:val="003C2270"/>
    <w:rsid w:val="003C38AD"/>
    <w:rsid w:val="003D072C"/>
    <w:rsid w:val="003D2C32"/>
    <w:rsid w:val="003D50ED"/>
    <w:rsid w:val="003D5A2A"/>
    <w:rsid w:val="003E2ECC"/>
    <w:rsid w:val="003E4E08"/>
    <w:rsid w:val="003E7A7F"/>
    <w:rsid w:val="003F1AC8"/>
    <w:rsid w:val="003F30F4"/>
    <w:rsid w:val="003F35DE"/>
    <w:rsid w:val="003F45E3"/>
    <w:rsid w:val="003F5870"/>
    <w:rsid w:val="003F6D36"/>
    <w:rsid w:val="003F7F2D"/>
    <w:rsid w:val="004002B2"/>
    <w:rsid w:val="004029C4"/>
    <w:rsid w:val="00403D04"/>
    <w:rsid w:val="00406D86"/>
    <w:rsid w:val="004173BC"/>
    <w:rsid w:val="004209D9"/>
    <w:rsid w:val="004256B3"/>
    <w:rsid w:val="0042733F"/>
    <w:rsid w:val="00435F00"/>
    <w:rsid w:val="00455AAA"/>
    <w:rsid w:val="00461324"/>
    <w:rsid w:val="0046297A"/>
    <w:rsid w:val="00465582"/>
    <w:rsid w:val="00466173"/>
    <w:rsid w:val="0046618E"/>
    <w:rsid w:val="004702DF"/>
    <w:rsid w:val="00471918"/>
    <w:rsid w:val="00471A4C"/>
    <w:rsid w:val="00481AC2"/>
    <w:rsid w:val="00484303"/>
    <w:rsid w:val="004930CD"/>
    <w:rsid w:val="004948ED"/>
    <w:rsid w:val="00495097"/>
    <w:rsid w:val="004952D5"/>
    <w:rsid w:val="00496BD8"/>
    <w:rsid w:val="004A0A7C"/>
    <w:rsid w:val="004A3B5B"/>
    <w:rsid w:val="004B08DF"/>
    <w:rsid w:val="004B6D34"/>
    <w:rsid w:val="004B77FD"/>
    <w:rsid w:val="004C0E15"/>
    <w:rsid w:val="004C11D6"/>
    <w:rsid w:val="004C2701"/>
    <w:rsid w:val="004C3045"/>
    <w:rsid w:val="004C5DCF"/>
    <w:rsid w:val="004D0640"/>
    <w:rsid w:val="004D149C"/>
    <w:rsid w:val="004D1975"/>
    <w:rsid w:val="004D23A5"/>
    <w:rsid w:val="004D4985"/>
    <w:rsid w:val="004D50DC"/>
    <w:rsid w:val="004E0338"/>
    <w:rsid w:val="00501B8D"/>
    <w:rsid w:val="00502339"/>
    <w:rsid w:val="00512B38"/>
    <w:rsid w:val="00513B95"/>
    <w:rsid w:val="00514C9A"/>
    <w:rsid w:val="005201B2"/>
    <w:rsid w:val="005204C5"/>
    <w:rsid w:val="0052637D"/>
    <w:rsid w:val="00544447"/>
    <w:rsid w:val="00545AE0"/>
    <w:rsid w:val="00547C6F"/>
    <w:rsid w:val="00550A2F"/>
    <w:rsid w:val="005537F9"/>
    <w:rsid w:val="00554112"/>
    <w:rsid w:val="00556F50"/>
    <w:rsid w:val="0055778A"/>
    <w:rsid w:val="00557BEF"/>
    <w:rsid w:val="00565319"/>
    <w:rsid w:val="005667C3"/>
    <w:rsid w:val="00570886"/>
    <w:rsid w:val="0057111B"/>
    <w:rsid w:val="00571FDD"/>
    <w:rsid w:val="005760B2"/>
    <w:rsid w:val="00584BB7"/>
    <w:rsid w:val="005852CF"/>
    <w:rsid w:val="00594FAC"/>
    <w:rsid w:val="005A0401"/>
    <w:rsid w:val="005A5A0A"/>
    <w:rsid w:val="005A7261"/>
    <w:rsid w:val="005B1F5B"/>
    <w:rsid w:val="005B3455"/>
    <w:rsid w:val="005B57A1"/>
    <w:rsid w:val="005B5B56"/>
    <w:rsid w:val="005B6335"/>
    <w:rsid w:val="005C08E8"/>
    <w:rsid w:val="005D1539"/>
    <w:rsid w:val="005D32BB"/>
    <w:rsid w:val="005D3B7D"/>
    <w:rsid w:val="005E75E8"/>
    <w:rsid w:val="005F4013"/>
    <w:rsid w:val="005F5A25"/>
    <w:rsid w:val="00603E82"/>
    <w:rsid w:val="00604E75"/>
    <w:rsid w:val="0061157C"/>
    <w:rsid w:val="00611FC8"/>
    <w:rsid w:val="00613B83"/>
    <w:rsid w:val="00614CCE"/>
    <w:rsid w:val="0062300D"/>
    <w:rsid w:val="0062589F"/>
    <w:rsid w:val="00631B56"/>
    <w:rsid w:val="00632AE3"/>
    <w:rsid w:val="006370D4"/>
    <w:rsid w:val="00637E37"/>
    <w:rsid w:val="0064382E"/>
    <w:rsid w:val="00647693"/>
    <w:rsid w:val="006543F6"/>
    <w:rsid w:val="00654505"/>
    <w:rsid w:val="0065563D"/>
    <w:rsid w:val="00656676"/>
    <w:rsid w:val="00656C88"/>
    <w:rsid w:val="00660F2C"/>
    <w:rsid w:val="00670FC9"/>
    <w:rsid w:val="00671A6B"/>
    <w:rsid w:val="00672BD8"/>
    <w:rsid w:val="0067653C"/>
    <w:rsid w:val="00681EB7"/>
    <w:rsid w:val="006850B3"/>
    <w:rsid w:val="00692B24"/>
    <w:rsid w:val="006953BF"/>
    <w:rsid w:val="006A0CBE"/>
    <w:rsid w:val="006A1145"/>
    <w:rsid w:val="006A4480"/>
    <w:rsid w:val="006B3D09"/>
    <w:rsid w:val="006C0D84"/>
    <w:rsid w:val="006C57F0"/>
    <w:rsid w:val="006C6F07"/>
    <w:rsid w:val="006D131C"/>
    <w:rsid w:val="006D46DF"/>
    <w:rsid w:val="006D6920"/>
    <w:rsid w:val="006E071C"/>
    <w:rsid w:val="006E19C5"/>
    <w:rsid w:val="006E3FFA"/>
    <w:rsid w:val="006E4FA6"/>
    <w:rsid w:val="006F581D"/>
    <w:rsid w:val="006F5A98"/>
    <w:rsid w:val="00704903"/>
    <w:rsid w:val="00707056"/>
    <w:rsid w:val="00712088"/>
    <w:rsid w:val="007250C7"/>
    <w:rsid w:val="007250E1"/>
    <w:rsid w:val="00726982"/>
    <w:rsid w:val="00736A71"/>
    <w:rsid w:val="007408E9"/>
    <w:rsid w:val="007409FF"/>
    <w:rsid w:val="0074119F"/>
    <w:rsid w:val="00745A9F"/>
    <w:rsid w:val="00747F98"/>
    <w:rsid w:val="0075043C"/>
    <w:rsid w:val="00755962"/>
    <w:rsid w:val="00757D6D"/>
    <w:rsid w:val="00760799"/>
    <w:rsid w:val="00766476"/>
    <w:rsid w:val="00770547"/>
    <w:rsid w:val="0077077A"/>
    <w:rsid w:val="00772783"/>
    <w:rsid w:val="00775251"/>
    <w:rsid w:val="007835EF"/>
    <w:rsid w:val="00786642"/>
    <w:rsid w:val="00787DFF"/>
    <w:rsid w:val="00795061"/>
    <w:rsid w:val="00797471"/>
    <w:rsid w:val="007A27B2"/>
    <w:rsid w:val="007A5574"/>
    <w:rsid w:val="007A7373"/>
    <w:rsid w:val="007C40FF"/>
    <w:rsid w:val="007C67BF"/>
    <w:rsid w:val="007C7430"/>
    <w:rsid w:val="007D0698"/>
    <w:rsid w:val="007E11B2"/>
    <w:rsid w:val="007E1406"/>
    <w:rsid w:val="007E1444"/>
    <w:rsid w:val="007E3BEE"/>
    <w:rsid w:val="007E3E62"/>
    <w:rsid w:val="007F39E6"/>
    <w:rsid w:val="008048DD"/>
    <w:rsid w:val="00804909"/>
    <w:rsid w:val="0080564C"/>
    <w:rsid w:val="00811E35"/>
    <w:rsid w:val="00812746"/>
    <w:rsid w:val="00814A60"/>
    <w:rsid w:val="00815A5F"/>
    <w:rsid w:val="00821405"/>
    <w:rsid w:val="00821D69"/>
    <w:rsid w:val="00822E68"/>
    <w:rsid w:val="008255E6"/>
    <w:rsid w:val="008260D0"/>
    <w:rsid w:val="008313BA"/>
    <w:rsid w:val="00836C44"/>
    <w:rsid w:val="008409AE"/>
    <w:rsid w:val="00841238"/>
    <w:rsid w:val="00842C3D"/>
    <w:rsid w:val="008443A0"/>
    <w:rsid w:val="008463EC"/>
    <w:rsid w:val="00846DD4"/>
    <w:rsid w:val="008500E0"/>
    <w:rsid w:val="00853AEA"/>
    <w:rsid w:val="008542F5"/>
    <w:rsid w:val="00855183"/>
    <w:rsid w:val="00855D66"/>
    <w:rsid w:val="008571DF"/>
    <w:rsid w:val="0085742F"/>
    <w:rsid w:val="008575BD"/>
    <w:rsid w:val="0088113E"/>
    <w:rsid w:val="008929F3"/>
    <w:rsid w:val="00897CA4"/>
    <w:rsid w:val="008A173B"/>
    <w:rsid w:val="008B0028"/>
    <w:rsid w:val="008B11CB"/>
    <w:rsid w:val="008B1967"/>
    <w:rsid w:val="008B4554"/>
    <w:rsid w:val="008B5572"/>
    <w:rsid w:val="008B58CD"/>
    <w:rsid w:val="008B61E1"/>
    <w:rsid w:val="008C0627"/>
    <w:rsid w:val="008C190A"/>
    <w:rsid w:val="008D22CA"/>
    <w:rsid w:val="008D23CA"/>
    <w:rsid w:val="008D47B5"/>
    <w:rsid w:val="008D5898"/>
    <w:rsid w:val="008D6540"/>
    <w:rsid w:val="008E3F3E"/>
    <w:rsid w:val="008E7D08"/>
    <w:rsid w:val="008F164D"/>
    <w:rsid w:val="008F22BE"/>
    <w:rsid w:val="008F46B6"/>
    <w:rsid w:val="008F616A"/>
    <w:rsid w:val="008F66EB"/>
    <w:rsid w:val="00900D5B"/>
    <w:rsid w:val="00902E85"/>
    <w:rsid w:val="00903BA5"/>
    <w:rsid w:val="00905A5C"/>
    <w:rsid w:val="00906E41"/>
    <w:rsid w:val="00907603"/>
    <w:rsid w:val="00913C43"/>
    <w:rsid w:val="00916BE3"/>
    <w:rsid w:val="00920C17"/>
    <w:rsid w:val="00922666"/>
    <w:rsid w:val="00926524"/>
    <w:rsid w:val="0092778F"/>
    <w:rsid w:val="0092779C"/>
    <w:rsid w:val="00933EFF"/>
    <w:rsid w:val="00935E78"/>
    <w:rsid w:val="0093759C"/>
    <w:rsid w:val="00941C33"/>
    <w:rsid w:val="00942D32"/>
    <w:rsid w:val="00943A9A"/>
    <w:rsid w:val="00946411"/>
    <w:rsid w:val="0094692D"/>
    <w:rsid w:val="009505A4"/>
    <w:rsid w:val="00954232"/>
    <w:rsid w:val="00957DEE"/>
    <w:rsid w:val="00957E39"/>
    <w:rsid w:val="00960456"/>
    <w:rsid w:val="00961B62"/>
    <w:rsid w:val="00973D8E"/>
    <w:rsid w:val="00975EDF"/>
    <w:rsid w:val="00977FC3"/>
    <w:rsid w:val="00985200"/>
    <w:rsid w:val="00985D26"/>
    <w:rsid w:val="00994E29"/>
    <w:rsid w:val="00995575"/>
    <w:rsid w:val="00996DF2"/>
    <w:rsid w:val="0099700A"/>
    <w:rsid w:val="009A47ED"/>
    <w:rsid w:val="009B054A"/>
    <w:rsid w:val="009B40C2"/>
    <w:rsid w:val="009B7987"/>
    <w:rsid w:val="009C37E0"/>
    <w:rsid w:val="009D220B"/>
    <w:rsid w:val="009D29C7"/>
    <w:rsid w:val="009D55E8"/>
    <w:rsid w:val="009E1FD9"/>
    <w:rsid w:val="009E6D67"/>
    <w:rsid w:val="009E6F9A"/>
    <w:rsid w:val="00A01B4F"/>
    <w:rsid w:val="00A02681"/>
    <w:rsid w:val="00A03731"/>
    <w:rsid w:val="00A04897"/>
    <w:rsid w:val="00A06A93"/>
    <w:rsid w:val="00A07722"/>
    <w:rsid w:val="00A07978"/>
    <w:rsid w:val="00A07AE7"/>
    <w:rsid w:val="00A10072"/>
    <w:rsid w:val="00A11A1D"/>
    <w:rsid w:val="00A16D93"/>
    <w:rsid w:val="00A31341"/>
    <w:rsid w:val="00A32558"/>
    <w:rsid w:val="00A33BB3"/>
    <w:rsid w:val="00A366F6"/>
    <w:rsid w:val="00A454E0"/>
    <w:rsid w:val="00A468A3"/>
    <w:rsid w:val="00A51CFF"/>
    <w:rsid w:val="00A613B3"/>
    <w:rsid w:val="00A61879"/>
    <w:rsid w:val="00A62DC0"/>
    <w:rsid w:val="00A71C6F"/>
    <w:rsid w:val="00A73D0B"/>
    <w:rsid w:val="00A75B56"/>
    <w:rsid w:val="00A77F19"/>
    <w:rsid w:val="00A80BB6"/>
    <w:rsid w:val="00A83963"/>
    <w:rsid w:val="00A86B6C"/>
    <w:rsid w:val="00A87F0D"/>
    <w:rsid w:val="00A91340"/>
    <w:rsid w:val="00A92D85"/>
    <w:rsid w:val="00AA28C3"/>
    <w:rsid w:val="00AA5D66"/>
    <w:rsid w:val="00AA777C"/>
    <w:rsid w:val="00AB1664"/>
    <w:rsid w:val="00AB5431"/>
    <w:rsid w:val="00AC4383"/>
    <w:rsid w:val="00AD0CBD"/>
    <w:rsid w:val="00AD6BE9"/>
    <w:rsid w:val="00AF0FBA"/>
    <w:rsid w:val="00AF34CC"/>
    <w:rsid w:val="00AF5B19"/>
    <w:rsid w:val="00B016B3"/>
    <w:rsid w:val="00B01BC3"/>
    <w:rsid w:val="00B01CC8"/>
    <w:rsid w:val="00B02313"/>
    <w:rsid w:val="00B04BF7"/>
    <w:rsid w:val="00B10A32"/>
    <w:rsid w:val="00B20313"/>
    <w:rsid w:val="00B21C4F"/>
    <w:rsid w:val="00B4041E"/>
    <w:rsid w:val="00B42D77"/>
    <w:rsid w:val="00B4562B"/>
    <w:rsid w:val="00B4734C"/>
    <w:rsid w:val="00B478A7"/>
    <w:rsid w:val="00B519B5"/>
    <w:rsid w:val="00B61BA6"/>
    <w:rsid w:val="00B6352C"/>
    <w:rsid w:val="00B73A60"/>
    <w:rsid w:val="00B75EC1"/>
    <w:rsid w:val="00B80B70"/>
    <w:rsid w:val="00B81C80"/>
    <w:rsid w:val="00B85EFD"/>
    <w:rsid w:val="00B90C54"/>
    <w:rsid w:val="00B912BA"/>
    <w:rsid w:val="00B91643"/>
    <w:rsid w:val="00B91701"/>
    <w:rsid w:val="00BA144C"/>
    <w:rsid w:val="00BA1BC8"/>
    <w:rsid w:val="00BA7B58"/>
    <w:rsid w:val="00BB306B"/>
    <w:rsid w:val="00BB4186"/>
    <w:rsid w:val="00BB6D8A"/>
    <w:rsid w:val="00BC18B5"/>
    <w:rsid w:val="00BC37ED"/>
    <w:rsid w:val="00BC5835"/>
    <w:rsid w:val="00BC6BCF"/>
    <w:rsid w:val="00BC784B"/>
    <w:rsid w:val="00BD0036"/>
    <w:rsid w:val="00BD1C25"/>
    <w:rsid w:val="00BD71D0"/>
    <w:rsid w:val="00BE3248"/>
    <w:rsid w:val="00BE48ED"/>
    <w:rsid w:val="00BE526A"/>
    <w:rsid w:val="00BF0898"/>
    <w:rsid w:val="00BF282A"/>
    <w:rsid w:val="00C00092"/>
    <w:rsid w:val="00C014DB"/>
    <w:rsid w:val="00C020D4"/>
    <w:rsid w:val="00C07435"/>
    <w:rsid w:val="00C100B9"/>
    <w:rsid w:val="00C10896"/>
    <w:rsid w:val="00C11E51"/>
    <w:rsid w:val="00C160EF"/>
    <w:rsid w:val="00C20160"/>
    <w:rsid w:val="00C204E0"/>
    <w:rsid w:val="00C22B8F"/>
    <w:rsid w:val="00C231CB"/>
    <w:rsid w:val="00C262D9"/>
    <w:rsid w:val="00C309E2"/>
    <w:rsid w:val="00C3169C"/>
    <w:rsid w:val="00C41829"/>
    <w:rsid w:val="00C47628"/>
    <w:rsid w:val="00C47AF5"/>
    <w:rsid w:val="00C51E76"/>
    <w:rsid w:val="00C53E4B"/>
    <w:rsid w:val="00C5535D"/>
    <w:rsid w:val="00C5640A"/>
    <w:rsid w:val="00C60586"/>
    <w:rsid w:val="00C65F2A"/>
    <w:rsid w:val="00C72C78"/>
    <w:rsid w:val="00C75439"/>
    <w:rsid w:val="00C77374"/>
    <w:rsid w:val="00C877D2"/>
    <w:rsid w:val="00C905B6"/>
    <w:rsid w:val="00C92E19"/>
    <w:rsid w:val="00C9422C"/>
    <w:rsid w:val="00C97F2C"/>
    <w:rsid w:val="00CA0982"/>
    <w:rsid w:val="00CA0E0F"/>
    <w:rsid w:val="00CA1893"/>
    <w:rsid w:val="00CA431C"/>
    <w:rsid w:val="00CA53CC"/>
    <w:rsid w:val="00CA7C69"/>
    <w:rsid w:val="00CB5F62"/>
    <w:rsid w:val="00CB7289"/>
    <w:rsid w:val="00CC0549"/>
    <w:rsid w:val="00CC33E0"/>
    <w:rsid w:val="00CC7902"/>
    <w:rsid w:val="00CC7B5D"/>
    <w:rsid w:val="00CD2867"/>
    <w:rsid w:val="00CD328D"/>
    <w:rsid w:val="00CD4DA4"/>
    <w:rsid w:val="00CD4EBE"/>
    <w:rsid w:val="00CD616B"/>
    <w:rsid w:val="00CE046E"/>
    <w:rsid w:val="00CE693F"/>
    <w:rsid w:val="00CF2DFC"/>
    <w:rsid w:val="00CF5C84"/>
    <w:rsid w:val="00D02FD6"/>
    <w:rsid w:val="00D035F0"/>
    <w:rsid w:val="00D039D7"/>
    <w:rsid w:val="00D06EFC"/>
    <w:rsid w:val="00D10566"/>
    <w:rsid w:val="00D10F33"/>
    <w:rsid w:val="00D25D9B"/>
    <w:rsid w:val="00D273FA"/>
    <w:rsid w:val="00D3133B"/>
    <w:rsid w:val="00D31D93"/>
    <w:rsid w:val="00D32F67"/>
    <w:rsid w:val="00D33410"/>
    <w:rsid w:val="00D42E9E"/>
    <w:rsid w:val="00D479CA"/>
    <w:rsid w:val="00D47ECA"/>
    <w:rsid w:val="00D51FE6"/>
    <w:rsid w:val="00D52921"/>
    <w:rsid w:val="00D53108"/>
    <w:rsid w:val="00D5514F"/>
    <w:rsid w:val="00D57614"/>
    <w:rsid w:val="00D65294"/>
    <w:rsid w:val="00D72B64"/>
    <w:rsid w:val="00D72BBB"/>
    <w:rsid w:val="00D7528D"/>
    <w:rsid w:val="00D75D05"/>
    <w:rsid w:val="00D77B54"/>
    <w:rsid w:val="00D81729"/>
    <w:rsid w:val="00D83A4E"/>
    <w:rsid w:val="00D86F73"/>
    <w:rsid w:val="00D9309C"/>
    <w:rsid w:val="00D9502C"/>
    <w:rsid w:val="00D96692"/>
    <w:rsid w:val="00DA4D86"/>
    <w:rsid w:val="00DA5128"/>
    <w:rsid w:val="00DA5807"/>
    <w:rsid w:val="00DB0EE2"/>
    <w:rsid w:val="00DB19FB"/>
    <w:rsid w:val="00DB1B63"/>
    <w:rsid w:val="00DB1D3E"/>
    <w:rsid w:val="00DB5FC4"/>
    <w:rsid w:val="00DB6EE5"/>
    <w:rsid w:val="00DC40F7"/>
    <w:rsid w:val="00DC515A"/>
    <w:rsid w:val="00DC64FE"/>
    <w:rsid w:val="00DD0578"/>
    <w:rsid w:val="00DD1EF3"/>
    <w:rsid w:val="00DD1F72"/>
    <w:rsid w:val="00DD2D77"/>
    <w:rsid w:val="00DD4BEC"/>
    <w:rsid w:val="00DD512C"/>
    <w:rsid w:val="00DD65C6"/>
    <w:rsid w:val="00DD793B"/>
    <w:rsid w:val="00DE148C"/>
    <w:rsid w:val="00DE62AC"/>
    <w:rsid w:val="00DF06A3"/>
    <w:rsid w:val="00DF1327"/>
    <w:rsid w:val="00DF4682"/>
    <w:rsid w:val="00E024E2"/>
    <w:rsid w:val="00E035D8"/>
    <w:rsid w:val="00E07980"/>
    <w:rsid w:val="00E11038"/>
    <w:rsid w:val="00E12AD9"/>
    <w:rsid w:val="00E225FF"/>
    <w:rsid w:val="00E22A00"/>
    <w:rsid w:val="00E30760"/>
    <w:rsid w:val="00E327C9"/>
    <w:rsid w:val="00E32D39"/>
    <w:rsid w:val="00E3418B"/>
    <w:rsid w:val="00E4079C"/>
    <w:rsid w:val="00E421E4"/>
    <w:rsid w:val="00E4255B"/>
    <w:rsid w:val="00E4317E"/>
    <w:rsid w:val="00E43361"/>
    <w:rsid w:val="00E4488B"/>
    <w:rsid w:val="00E577F5"/>
    <w:rsid w:val="00E61285"/>
    <w:rsid w:val="00E67786"/>
    <w:rsid w:val="00E718F6"/>
    <w:rsid w:val="00E71CA3"/>
    <w:rsid w:val="00E71DF7"/>
    <w:rsid w:val="00E83920"/>
    <w:rsid w:val="00E84DD7"/>
    <w:rsid w:val="00E8637E"/>
    <w:rsid w:val="00EA1E5D"/>
    <w:rsid w:val="00EA3CB7"/>
    <w:rsid w:val="00EA775E"/>
    <w:rsid w:val="00EB1D15"/>
    <w:rsid w:val="00EB1E33"/>
    <w:rsid w:val="00EB358B"/>
    <w:rsid w:val="00EB3CEE"/>
    <w:rsid w:val="00EB40B4"/>
    <w:rsid w:val="00EB5B06"/>
    <w:rsid w:val="00EC17F8"/>
    <w:rsid w:val="00EC3234"/>
    <w:rsid w:val="00EC7F19"/>
    <w:rsid w:val="00ED2C07"/>
    <w:rsid w:val="00ED4B26"/>
    <w:rsid w:val="00ED58CC"/>
    <w:rsid w:val="00ED5AC5"/>
    <w:rsid w:val="00ED62C7"/>
    <w:rsid w:val="00ED6807"/>
    <w:rsid w:val="00ED7860"/>
    <w:rsid w:val="00ED7FB3"/>
    <w:rsid w:val="00EE3B5A"/>
    <w:rsid w:val="00EF29B1"/>
    <w:rsid w:val="00EF31C9"/>
    <w:rsid w:val="00EF6A9E"/>
    <w:rsid w:val="00EF7A2F"/>
    <w:rsid w:val="00F0074E"/>
    <w:rsid w:val="00F02EDB"/>
    <w:rsid w:val="00F055F4"/>
    <w:rsid w:val="00F07E78"/>
    <w:rsid w:val="00F23C0A"/>
    <w:rsid w:val="00F3151A"/>
    <w:rsid w:val="00F32BB0"/>
    <w:rsid w:val="00F337FE"/>
    <w:rsid w:val="00F3428D"/>
    <w:rsid w:val="00F42C30"/>
    <w:rsid w:val="00F52AFF"/>
    <w:rsid w:val="00F54E1E"/>
    <w:rsid w:val="00F64F94"/>
    <w:rsid w:val="00F65D64"/>
    <w:rsid w:val="00F67BB0"/>
    <w:rsid w:val="00F70BD5"/>
    <w:rsid w:val="00F7286D"/>
    <w:rsid w:val="00F733C1"/>
    <w:rsid w:val="00F73AB0"/>
    <w:rsid w:val="00F832B2"/>
    <w:rsid w:val="00F83729"/>
    <w:rsid w:val="00F90D57"/>
    <w:rsid w:val="00F9418D"/>
    <w:rsid w:val="00F95FA6"/>
    <w:rsid w:val="00FA2AD9"/>
    <w:rsid w:val="00FA340F"/>
    <w:rsid w:val="00FA44A3"/>
    <w:rsid w:val="00FB59D1"/>
    <w:rsid w:val="00FB6CCC"/>
    <w:rsid w:val="00FC6F6E"/>
    <w:rsid w:val="00FD01C7"/>
    <w:rsid w:val="00FD0741"/>
    <w:rsid w:val="00FD11AD"/>
    <w:rsid w:val="00FD2527"/>
    <w:rsid w:val="00FD6E43"/>
    <w:rsid w:val="00FE1066"/>
    <w:rsid w:val="00FE423E"/>
    <w:rsid w:val="00FE60BE"/>
    <w:rsid w:val="00FE6104"/>
    <w:rsid w:val="00FE6389"/>
    <w:rsid w:val="00FF452D"/>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476A36-B27E-4309-A3AC-9419E94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paragraph" w:styleId="Heading1">
    <w:name w:val="heading 1"/>
    <w:basedOn w:val="Normal"/>
    <w:next w:val="Normal"/>
    <w:link w:val="Heading1Char"/>
    <w:rsid w:val="00A32558"/>
    <w:pPr>
      <w:keepNext/>
      <w:suppressAutoHyphens/>
      <w:autoSpaceDN w:val="0"/>
      <w:textAlignment w:val="baseline"/>
      <w:outlineLvl w:val="0"/>
    </w:pPr>
    <w:rPr>
      <w:rFonts w:ascii="Times New Roman" w:hAnsi="Times New Roman" w:cs="Times New Roman"/>
      <w:b/>
      <w:bCs/>
      <w:szCs w:val="20"/>
    </w:rPr>
  </w:style>
  <w:style w:type="paragraph" w:styleId="Heading2">
    <w:name w:val="heading 2"/>
    <w:basedOn w:val="Normal"/>
    <w:next w:val="Normal"/>
    <w:link w:val="Heading2Char"/>
    <w:rsid w:val="00A32558"/>
    <w:pPr>
      <w:keepNext/>
      <w:suppressAutoHyphens/>
      <w:autoSpaceDN w:val="0"/>
      <w:textAlignment w:val="baseline"/>
      <w:outlineLvl w:val="1"/>
    </w:pPr>
    <w:rPr>
      <w:rFonts w:ascii="Times New Roman" w:hAnsi="Times New Roman" w:cs="Times New Roman"/>
      <w:szCs w:val="20"/>
    </w:rPr>
  </w:style>
  <w:style w:type="paragraph" w:styleId="Heading3">
    <w:name w:val="heading 3"/>
    <w:basedOn w:val="Normal"/>
    <w:next w:val="Normal"/>
    <w:link w:val="Heading3Char"/>
    <w:rsid w:val="00A32558"/>
    <w:pPr>
      <w:keepNext/>
      <w:suppressAutoHyphens/>
      <w:autoSpaceDN w:val="0"/>
      <w:textAlignment w:val="baseline"/>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97"/>
    <w:rPr>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2558"/>
    <w:rPr>
      <w:rFonts w:ascii="Times New Roman" w:hAnsi="Times New Roman" w:cs="Times New Roman"/>
      <w:b/>
      <w:bCs/>
      <w:sz w:val="24"/>
    </w:rPr>
  </w:style>
  <w:style w:type="character" w:customStyle="1" w:styleId="Heading2Char">
    <w:name w:val="Heading 2 Char"/>
    <w:basedOn w:val="DefaultParagraphFont"/>
    <w:link w:val="Heading2"/>
    <w:rsid w:val="00A32558"/>
    <w:rPr>
      <w:rFonts w:ascii="Times New Roman" w:hAnsi="Times New Roman" w:cs="Times New Roman"/>
      <w:sz w:val="24"/>
    </w:rPr>
  </w:style>
  <w:style w:type="character" w:customStyle="1" w:styleId="Heading3Char">
    <w:name w:val="Heading 3 Char"/>
    <w:basedOn w:val="DefaultParagraphFont"/>
    <w:link w:val="Heading3"/>
    <w:rsid w:val="00A32558"/>
    <w:rPr>
      <w:rFonts w:cs="Times New Roman"/>
      <w:b/>
      <w:bCs/>
      <w:sz w:val="22"/>
      <w:szCs w:val="24"/>
    </w:rPr>
  </w:style>
  <w:style w:type="paragraph" w:styleId="Footer">
    <w:name w:val="footer"/>
    <w:basedOn w:val="Normal"/>
    <w:link w:val="FooterChar"/>
    <w:rsid w:val="00A32558"/>
    <w:pPr>
      <w:tabs>
        <w:tab w:val="center" w:pos="4320"/>
        <w:tab w:val="right" w:pos="8640"/>
      </w:tabs>
      <w:suppressAutoHyphens/>
      <w:autoSpaceDN w:val="0"/>
      <w:textAlignment w:val="baseline"/>
    </w:pPr>
    <w:rPr>
      <w:rFonts w:ascii="Times New Roman" w:hAnsi="Times New Roman" w:cs="Times New Roman"/>
    </w:rPr>
  </w:style>
  <w:style w:type="character" w:customStyle="1" w:styleId="FooterChar">
    <w:name w:val="Footer Char"/>
    <w:basedOn w:val="DefaultParagraphFont"/>
    <w:link w:val="Footer"/>
    <w:rsid w:val="00A32558"/>
    <w:rPr>
      <w:rFonts w:ascii="Times New Roman" w:hAnsi="Times New Roman" w:cs="Times New Roman"/>
      <w:sz w:val="24"/>
      <w:szCs w:val="24"/>
    </w:rPr>
  </w:style>
  <w:style w:type="character" w:styleId="PageNumber">
    <w:name w:val="page number"/>
    <w:basedOn w:val="DefaultParagraphFont"/>
    <w:rsid w:val="00A32558"/>
  </w:style>
  <w:style w:type="paragraph" w:styleId="BodyText2">
    <w:name w:val="Body Text 2"/>
    <w:basedOn w:val="Normal"/>
    <w:link w:val="BodyText2Char"/>
    <w:rsid w:val="00A32558"/>
    <w:pPr>
      <w:suppressAutoHyphens/>
      <w:autoSpaceDN w:val="0"/>
      <w:textAlignment w:val="baseline"/>
    </w:pPr>
    <w:rPr>
      <w:sz w:val="20"/>
    </w:rPr>
  </w:style>
  <w:style w:type="character" w:customStyle="1" w:styleId="BodyText2Char">
    <w:name w:val="Body Text 2 Char"/>
    <w:basedOn w:val="DefaultParagraphFont"/>
    <w:link w:val="BodyText2"/>
    <w:rsid w:val="00A32558"/>
    <w:rPr>
      <w:szCs w:val="24"/>
    </w:rPr>
  </w:style>
  <w:style w:type="character" w:customStyle="1" w:styleId="BodyTextChar">
    <w:name w:val="Body Text Char"/>
    <w:basedOn w:val="DefaultParagraphFont"/>
    <w:link w:val="BodyText"/>
    <w:rsid w:val="00382015"/>
    <w:rPr>
      <w:sz w:val="22"/>
      <w:szCs w:val="24"/>
    </w:rPr>
  </w:style>
  <w:style w:type="paragraph" w:styleId="ListParagraph">
    <w:name w:val="List Paragraph"/>
    <w:basedOn w:val="Normal"/>
    <w:uiPriority w:val="34"/>
    <w:qFormat/>
    <w:rsid w:val="005A0401"/>
    <w:pPr>
      <w:ind w:left="720"/>
      <w:contextualSpacing/>
    </w:pPr>
  </w:style>
  <w:style w:type="paragraph" w:styleId="BalloonText">
    <w:name w:val="Balloon Text"/>
    <w:basedOn w:val="Normal"/>
    <w:link w:val="BalloonTextChar"/>
    <w:rsid w:val="00822E68"/>
    <w:rPr>
      <w:rFonts w:ascii="Tahoma" w:hAnsi="Tahoma" w:cs="Tahoma"/>
      <w:sz w:val="16"/>
      <w:szCs w:val="16"/>
    </w:rPr>
  </w:style>
  <w:style w:type="character" w:customStyle="1" w:styleId="BalloonTextChar">
    <w:name w:val="Balloon Text Char"/>
    <w:basedOn w:val="DefaultParagraphFont"/>
    <w:link w:val="BalloonText"/>
    <w:rsid w:val="0082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5DF4-87BE-4EDF-A44B-F6EF17C9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12620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TV Staffing and News</vt:lpstr>
    </vt:vector>
  </TitlesOfParts>
  <Company>Hofstra University</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dc:title>
  <dc:creator>Hofstra User</dc:creator>
  <cp:lastModifiedBy>Robert Papper</cp:lastModifiedBy>
  <cp:revision>2</cp:revision>
  <cp:lastPrinted>2017-03-02T17:13:00Z</cp:lastPrinted>
  <dcterms:created xsi:type="dcterms:W3CDTF">2018-04-12T22:08:00Z</dcterms:created>
  <dcterms:modified xsi:type="dcterms:W3CDTF">2018-04-12T22:08:00Z</dcterms:modified>
</cp:coreProperties>
</file>