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505D7" w14:textId="5EEF8269" w:rsidR="00EB230D" w:rsidRDefault="00EB230D" w:rsidP="00AA48F9">
      <w:pPr>
        <w:rPr>
          <w:rFonts w:ascii="Arial" w:hAnsi="Arial" w:cs="Arial"/>
          <w:b/>
          <w:sz w:val="22"/>
        </w:rPr>
      </w:pPr>
      <w:r>
        <w:rPr>
          <w:rFonts w:ascii="Arial" w:hAnsi="Arial" w:cs="Arial"/>
          <w:b/>
          <w:sz w:val="22"/>
        </w:rPr>
        <w:t xml:space="preserve">Mostly </w:t>
      </w:r>
      <w:r w:rsidR="00141A0B">
        <w:rPr>
          <w:rFonts w:ascii="Arial" w:hAnsi="Arial" w:cs="Arial"/>
          <w:b/>
          <w:sz w:val="22"/>
        </w:rPr>
        <w:t xml:space="preserve">Not So </w:t>
      </w:r>
      <w:r>
        <w:rPr>
          <w:rFonts w:ascii="Arial" w:hAnsi="Arial" w:cs="Arial"/>
          <w:b/>
          <w:sz w:val="22"/>
        </w:rPr>
        <w:t xml:space="preserve">Good News for Minorities </w:t>
      </w:r>
      <w:r w:rsidR="00141A0B">
        <w:rPr>
          <w:rFonts w:ascii="Arial" w:hAnsi="Arial" w:cs="Arial"/>
          <w:b/>
          <w:sz w:val="22"/>
        </w:rPr>
        <w:t xml:space="preserve">and Women </w:t>
      </w:r>
      <w:r>
        <w:rPr>
          <w:rFonts w:ascii="Arial" w:hAnsi="Arial" w:cs="Arial"/>
          <w:b/>
          <w:sz w:val="22"/>
        </w:rPr>
        <w:t xml:space="preserve">in </w:t>
      </w:r>
      <w:r w:rsidR="00141A0B">
        <w:rPr>
          <w:rFonts w:ascii="Arial" w:hAnsi="Arial" w:cs="Arial"/>
          <w:b/>
          <w:sz w:val="22"/>
        </w:rPr>
        <w:t xml:space="preserve">Local </w:t>
      </w:r>
      <w:r>
        <w:rPr>
          <w:rFonts w:ascii="Arial" w:hAnsi="Arial" w:cs="Arial"/>
          <w:b/>
          <w:sz w:val="22"/>
        </w:rPr>
        <w:t>Radio</w:t>
      </w:r>
      <w:r w:rsidR="00141A0B">
        <w:rPr>
          <w:rFonts w:ascii="Arial" w:hAnsi="Arial" w:cs="Arial"/>
          <w:b/>
          <w:sz w:val="22"/>
        </w:rPr>
        <w:t xml:space="preserve"> News</w:t>
      </w:r>
    </w:p>
    <w:p w14:paraId="29DB411F" w14:textId="77777777" w:rsidR="00EB230D" w:rsidRPr="00970BE7" w:rsidRDefault="00EB230D" w:rsidP="00AA48F9">
      <w:pPr>
        <w:rPr>
          <w:rFonts w:ascii="Arial" w:hAnsi="Arial" w:cs="Arial"/>
          <w:b/>
          <w:sz w:val="22"/>
        </w:rPr>
      </w:pPr>
      <w:proofErr w:type="gramStart"/>
      <w:r w:rsidRPr="00970BE7">
        <w:rPr>
          <w:rFonts w:ascii="Arial" w:hAnsi="Arial" w:cs="Arial"/>
          <w:b/>
          <w:sz w:val="22"/>
        </w:rPr>
        <w:t>by</w:t>
      </w:r>
      <w:proofErr w:type="gramEnd"/>
      <w:r w:rsidRPr="00970BE7">
        <w:rPr>
          <w:rFonts w:ascii="Arial" w:hAnsi="Arial" w:cs="Arial"/>
          <w:b/>
          <w:sz w:val="22"/>
        </w:rPr>
        <w:t xml:space="preserve"> Bob Papper</w:t>
      </w:r>
    </w:p>
    <w:p w14:paraId="5B5DFAC2" w14:textId="77777777" w:rsidR="00EB230D" w:rsidRDefault="00EB230D" w:rsidP="00AA48F9">
      <w:pPr>
        <w:rPr>
          <w:rFonts w:ascii="Arial" w:hAnsi="Arial" w:cs="Arial"/>
          <w:sz w:val="22"/>
        </w:rPr>
      </w:pPr>
    </w:p>
    <w:p w14:paraId="3F69BCAB" w14:textId="77777777" w:rsidR="00EB230D" w:rsidRDefault="00EB230D" w:rsidP="00AA48F9">
      <w:pPr>
        <w:rPr>
          <w:rFonts w:ascii="Arial" w:hAnsi="Arial" w:cs="Arial"/>
          <w:sz w:val="22"/>
        </w:rPr>
      </w:pPr>
    </w:p>
    <w:p w14:paraId="2014EAC3" w14:textId="77777777" w:rsidR="00EB230D" w:rsidRDefault="00EB230D" w:rsidP="00AA48F9">
      <w:pPr>
        <w:rPr>
          <w:rFonts w:ascii="Arial" w:hAnsi="Arial" w:cs="Arial"/>
          <w:sz w:val="22"/>
        </w:rPr>
      </w:pPr>
    </w:p>
    <w:p w14:paraId="2BAC4B06" w14:textId="691962B7" w:rsidR="00141A0B" w:rsidRDefault="00EB230D" w:rsidP="00AA48F9">
      <w:pPr>
        <w:rPr>
          <w:rFonts w:ascii="Arial" w:hAnsi="Arial" w:cs="Arial"/>
          <w:sz w:val="22"/>
        </w:rPr>
      </w:pPr>
      <w:r w:rsidRPr="005B2988">
        <w:rPr>
          <w:rFonts w:ascii="Arial" w:hAnsi="Arial" w:cs="Arial"/>
          <w:sz w:val="22"/>
        </w:rPr>
        <w:t xml:space="preserve">The latest RTDNA/Hofstra University Annual Survey finds </w:t>
      </w:r>
      <w:r>
        <w:rPr>
          <w:rFonts w:ascii="Arial" w:hAnsi="Arial" w:cs="Arial"/>
          <w:sz w:val="22"/>
        </w:rPr>
        <w:t xml:space="preserve">the minority workforce in </w:t>
      </w:r>
      <w:r w:rsidR="00141A0B">
        <w:rPr>
          <w:rFonts w:ascii="Arial" w:hAnsi="Arial" w:cs="Arial"/>
          <w:sz w:val="22"/>
        </w:rPr>
        <w:t xml:space="preserve">local radio news slipping back to 11.3%.  That’s down 0.4 from a year ago.  </w:t>
      </w:r>
      <w:r>
        <w:rPr>
          <w:rFonts w:ascii="Arial" w:hAnsi="Arial" w:cs="Arial"/>
          <w:sz w:val="22"/>
        </w:rPr>
        <w:t>Women numbers were mixed</w:t>
      </w:r>
      <w:r w:rsidR="00141A0B">
        <w:rPr>
          <w:rFonts w:ascii="Arial" w:hAnsi="Arial" w:cs="Arial"/>
          <w:sz w:val="22"/>
        </w:rPr>
        <w:t>, with women news directors going up but overall women in the radio news workforce going down.</w:t>
      </w:r>
    </w:p>
    <w:p w14:paraId="6AF8E295" w14:textId="77777777" w:rsidR="00141A0B" w:rsidRDefault="00141A0B" w:rsidP="00AA48F9">
      <w:pPr>
        <w:rPr>
          <w:rFonts w:ascii="Arial" w:hAnsi="Arial" w:cs="Arial"/>
          <w:sz w:val="22"/>
        </w:rPr>
      </w:pPr>
    </w:p>
    <w:p w14:paraId="0DECF89A" w14:textId="1C4A396F" w:rsidR="00141A0B" w:rsidRDefault="00141A0B" w:rsidP="00AA48F9">
      <w:pPr>
        <w:rPr>
          <w:rFonts w:ascii="Arial" w:hAnsi="Arial" w:cs="Arial"/>
          <w:sz w:val="22"/>
        </w:rPr>
      </w:pPr>
      <w:r>
        <w:rPr>
          <w:rFonts w:ascii="Arial" w:hAnsi="Arial" w:cs="Arial"/>
          <w:sz w:val="22"/>
        </w:rPr>
        <w:t>The big, long term picture for minorities in local radio news show</w:t>
      </w:r>
      <w:r w:rsidR="007713CE">
        <w:rPr>
          <w:rFonts w:ascii="Arial" w:hAnsi="Arial" w:cs="Arial"/>
          <w:sz w:val="22"/>
        </w:rPr>
        <w:t>s</w:t>
      </w:r>
      <w:r>
        <w:rPr>
          <w:rFonts w:ascii="Arial" w:hAnsi="Arial" w:cs="Arial"/>
          <w:sz w:val="22"/>
        </w:rPr>
        <w:t xml:space="preserve"> an industry going nowhere, even as the minority population in the U.S. continues to go up.</w:t>
      </w:r>
    </w:p>
    <w:p w14:paraId="218C869C" w14:textId="77777777" w:rsidR="00141A0B" w:rsidRDefault="00141A0B" w:rsidP="00AA48F9">
      <w:pPr>
        <w:rPr>
          <w:rFonts w:ascii="Arial" w:hAnsi="Arial" w:cs="Arial"/>
          <w:sz w:val="22"/>
        </w:rPr>
      </w:pPr>
    </w:p>
    <w:p w14:paraId="063AE405" w14:textId="77777777" w:rsidR="007713CE" w:rsidRDefault="007713CE" w:rsidP="00AA48F9">
      <w:pPr>
        <w:rPr>
          <w:rFonts w:ascii="Arial" w:hAnsi="Arial" w:cs="Arial"/>
          <w:sz w:val="22"/>
        </w:rPr>
      </w:pPr>
    </w:p>
    <w:p w14:paraId="3D22B626" w14:textId="252D56C0" w:rsidR="000126E6" w:rsidRPr="007A6F9C" w:rsidRDefault="000126E6" w:rsidP="00AA48F9">
      <w:pPr>
        <w:rPr>
          <w:rFonts w:ascii="Arial" w:hAnsi="Arial" w:cs="Arial"/>
          <w:b/>
          <w:sz w:val="22"/>
        </w:rPr>
      </w:pPr>
      <w:r w:rsidRPr="007A6F9C">
        <w:rPr>
          <w:rFonts w:ascii="Arial" w:hAnsi="Arial" w:cs="Arial"/>
          <w:b/>
          <w:sz w:val="22"/>
        </w:rPr>
        <w:t>Minority population v. minority broadcast workforce 1990 - 201</w:t>
      </w:r>
      <w:r w:rsidR="00141A0B">
        <w:rPr>
          <w:rFonts w:ascii="Arial" w:hAnsi="Arial" w:cs="Arial"/>
          <w:b/>
          <w:sz w:val="22"/>
        </w:rPr>
        <w:t>8</w:t>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1011"/>
        <w:gridCol w:w="990"/>
        <w:gridCol w:w="990"/>
        <w:gridCol w:w="1080"/>
        <w:gridCol w:w="1080"/>
        <w:gridCol w:w="990"/>
        <w:gridCol w:w="990"/>
        <w:gridCol w:w="990"/>
      </w:tblGrid>
      <w:tr w:rsidR="000126E6" w:rsidRPr="00415543" w14:paraId="5FC3A620" w14:textId="77777777" w:rsidTr="00C3197A">
        <w:tc>
          <w:tcPr>
            <w:tcW w:w="2041" w:type="dxa"/>
          </w:tcPr>
          <w:p w14:paraId="77B2A8BE" w14:textId="77777777" w:rsidR="000126E6" w:rsidRPr="009A7972" w:rsidRDefault="000126E6" w:rsidP="00AA48F9">
            <w:pPr>
              <w:rPr>
                <w:rFonts w:ascii="Arial" w:hAnsi="Arial" w:cs="Arial"/>
                <w:sz w:val="22"/>
                <w:szCs w:val="22"/>
              </w:rPr>
            </w:pPr>
          </w:p>
        </w:tc>
        <w:tc>
          <w:tcPr>
            <w:tcW w:w="1011" w:type="dxa"/>
          </w:tcPr>
          <w:p w14:paraId="1C00722B"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1990</w:t>
            </w:r>
          </w:p>
        </w:tc>
        <w:tc>
          <w:tcPr>
            <w:tcW w:w="990" w:type="dxa"/>
          </w:tcPr>
          <w:p w14:paraId="582899E3"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1995</w:t>
            </w:r>
          </w:p>
        </w:tc>
        <w:tc>
          <w:tcPr>
            <w:tcW w:w="990" w:type="dxa"/>
          </w:tcPr>
          <w:p w14:paraId="28A47122"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2000</w:t>
            </w:r>
          </w:p>
        </w:tc>
        <w:tc>
          <w:tcPr>
            <w:tcW w:w="1080" w:type="dxa"/>
          </w:tcPr>
          <w:p w14:paraId="4794ECC2"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2005</w:t>
            </w:r>
          </w:p>
        </w:tc>
        <w:tc>
          <w:tcPr>
            <w:tcW w:w="1080" w:type="dxa"/>
          </w:tcPr>
          <w:p w14:paraId="374BAC4A"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2010</w:t>
            </w:r>
          </w:p>
        </w:tc>
        <w:tc>
          <w:tcPr>
            <w:tcW w:w="990" w:type="dxa"/>
          </w:tcPr>
          <w:p w14:paraId="6D1D563E"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2015</w:t>
            </w:r>
          </w:p>
        </w:tc>
        <w:tc>
          <w:tcPr>
            <w:tcW w:w="990" w:type="dxa"/>
          </w:tcPr>
          <w:p w14:paraId="19826DAE" w14:textId="77777777" w:rsidR="000126E6" w:rsidRPr="009A7972" w:rsidRDefault="000126E6" w:rsidP="00AA48F9">
            <w:pPr>
              <w:jc w:val="center"/>
              <w:rPr>
                <w:rFonts w:ascii="Arial" w:hAnsi="Arial" w:cs="Arial"/>
                <w:sz w:val="22"/>
                <w:szCs w:val="22"/>
              </w:rPr>
            </w:pPr>
            <w:r>
              <w:rPr>
                <w:rFonts w:ascii="Arial" w:hAnsi="Arial" w:cs="Arial"/>
                <w:sz w:val="22"/>
                <w:szCs w:val="22"/>
              </w:rPr>
              <w:t>2017</w:t>
            </w:r>
          </w:p>
        </w:tc>
        <w:tc>
          <w:tcPr>
            <w:tcW w:w="990" w:type="dxa"/>
          </w:tcPr>
          <w:p w14:paraId="3BB66814" w14:textId="77777777" w:rsidR="000126E6" w:rsidRDefault="000126E6" w:rsidP="00AA48F9">
            <w:pPr>
              <w:jc w:val="center"/>
              <w:rPr>
                <w:rFonts w:ascii="Arial" w:hAnsi="Arial" w:cs="Arial"/>
                <w:sz w:val="22"/>
                <w:szCs w:val="22"/>
              </w:rPr>
            </w:pPr>
            <w:r>
              <w:rPr>
                <w:rFonts w:ascii="Arial" w:hAnsi="Arial" w:cs="Arial"/>
                <w:sz w:val="22"/>
                <w:szCs w:val="22"/>
              </w:rPr>
              <w:t>2018</w:t>
            </w:r>
          </w:p>
        </w:tc>
      </w:tr>
      <w:tr w:rsidR="000126E6" w:rsidRPr="00415543" w14:paraId="2804B873" w14:textId="77777777" w:rsidTr="00C3197A">
        <w:tc>
          <w:tcPr>
            <w:tcW w:w="2041" w:type="dxa"/>
          </w:tcPr>
          <w:p w14:paraId="6FC8F1D0" w14:textId="77777777" w:rsidR="000126E6" w:rsidRPr="009A7972" w:rsidRDefault="000126E6" w:rsidP="00AA48F9">
            <w:pPr>
              <w:rPr>
                <w:rFonts w:ascii="Arial" w:hAnsi="Arial" w:cs="Arial"/>
                <w:sz w:val="22"/>
                <w:szCs w:val="22"/>
              </w:rPr>
            </w:pPr>
            <w:r w:rsidRPr="009A7972">
              <w:rPr>
                <w:rFonts w:ascii="Arial" w:hAnsi="Arial" w:cs="Arial"/>
                <w:sz w:val="22"/>
                <w:szCs w:val="22"/>
              </w:rPr>
              <w:t>Minority Population in U.S.</w:t>
            </w:r>
          </w:p>
        </w:tc>
        <w:tc>
          <w:tcPr>
            <w:tcW w:w="1011" w:type="dxa"/>
          </w:tcPr>
          <w:p w14:paraId="0AF1B0C0"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25.9%</w:t>
            </w:r>
          </w:p>
        </w:tc>
        <w:tc>
          <w:tcPr>
            <w:tcW w:w="990" w:type="dxa"/>
          </w:tcPr>
          <w:p w14:paraId="751676B6"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27.9%</w:t>
            </w:r>
          </w:p>
        </w:tc>
        <w:tc>
          <w:tcPr>
            <w:tcW w:w="990" w:type="dxa"/>
          </w:tcPr>
          <w:p w14:paraId="79D51076"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28.6%</w:t>
            </w:r>
          </w:p>
        </w:tc>
        <w:tc>
          <w:tcPr>
            <w:tcW w:w="1080" w:type="dxa"/>
          </w:tcPr>
          <w:p w14:paraId="7DE571E1"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32.8%</w:t>
            </w:r>
          </w:p>
        </w:tc>
        <w:tc>
          <w:tcPr>
            <w:tcW w:w="1080" w:type="dxa"/>
          </w:tcPr>
          <w:p w14:paraId="664EBE0C"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34.9%</w:t>
            </w:r>
          </w:p>
        </w:tc>
        <w:tc>
          <w:tcPr>
            <w:tcW w:w="990" w:type="dxa"/>
          </w:tcPr>
          <w:p w14:paraId="75DDAF31"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37.4%</w:t>
            </w:r>
          </w:p>
        </w:tc>
        <w:tc>
          <w:tcPr>
            <w:tcW w:w="990" w:type="dxa"/>
          </w:tcPr>
          <w:p w14:paraId="5496ED06" w14:textId="40B11C6D" w:rsidR="000126E6" w:rsidRPr="009A7972" w:rsidRDefault="00D379C8" w:rsidP="00AA48F9">
            <w:pPr>
              <w:jc w:val="center"/>
              <w:rPr>
                <w:rFonts w:ascii="Arial" w:hAnsi="Arial" w:cs="Arial"/>
                <w:sz w:val="22"/>
                <w:szCs w:val="22"/>
              </w:rPr>
            </w:pPr>
            <w:r>
              <w:rPr>
                <w:rFonts w:ascii="Arial" w:hAnsi="Arial" w:cs="Arial"/>
                <w:sz w:val="22"/>
                <w:szCs w:val="22"/>
              </w:rPr>
              <w:t>38%</w:t>
            </w:r>
          </w:p>
        </w:tc>
        <w:tc>
          <w:tcPr>
            <w:tcW w:w="990" w:type="dxa"/>
          </w:tcPr>
          <w:p w14:paraId="3D0FF3B2" w14:textId="659C58E3" w:rsidR="000126E6" w:rsidRDefault="00D379C8" w:rsidP="00AA48F9">
            <w:pPr>
              <w:jc w:val="center"/>
              <w:rPr>
                <w:rFonts w:ascii="Arial" w:hAnsi="Arial" w:cs="Arial"/>
                <w:sz w:val="22"/>
                <w:szCs w:val="22"/>
              </w:rPr>
            </w:pPr>
            <w:r>
              <w:rPr>
                <w:rFonts w:ascii="Arial" w:hAnsi="Arial" w:cs="Arial"/>
                <w:sz w:val="22"/>
                <w:szCs w:val="22"/>
              </w:rPr>
              <w:t>38.3%*</w:t>
            </w:r>
          </w:p>
        </w:tc>
      </w:tr>
      <w:tr w:rsidR="000126E6" w:rsidRPr="00415543" w14:paraId="630F1587" w14:textId="77777777" w:rsidTr="00C3197A">
        <w:tc>
          <w:tcPr>
            <w:tcW w:w="2041" w:type="dxa"/>
          </w:tcPr>
          <w:p w14:paraId="7978CABF" w14:textId="77777777" w:rsidR="000126E6" w:rsidRPr="009A7972" w:rsidRDefault="000126E6" w:rsidP="00AA48F9">
            <w:pPr>
              <w:rPr>
                <w:rFonts w:ascii="Arial" w:hAnsi="Arial" w:cs="Arial"/>
                <w:sz w:val="22"/>
                <w:szCs w:val="22"/>
              </w:rPr>
            </w:pPr>
            <w:r w:rsidRPr="009A7972">
              <w:rPr>
                <w:rFonts w:ascii="Arial" w:hAnsi="Arial" w:cs="Arial"/>
                <w:sz w:val="22"/>
                <w:szCs w:val="22"/>
              </w:rPr>
              <w:t>Minority Radio Workforce</w:t>
            </w:r>
          </w:p>
        </w:tc>
        <w:tc>
          <w:tcPr>
            <w:tcW w:w="1011" w:type="dxa"/>
          </w:tcPr>
          <w:p w14:paraId="2A06FA19"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10.8</w:t>
            </w:r>
          </w:p>
        </w:tc>
        <w:tc>
          <w:tcPr>
            <w:tcW w:w="990" w:type="dxa"/>
          </w:tcPr>
          <w:p w14:paraId="68B55C88"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14.7</w:t>
            </w:r>
          </w:p>
        </w:tc>
        <w:tc>
          <w:tcPr>
            <w:tcW w:w="990" w:type="dxa"/>
          </w:tcPr>
          <w:p w14:paraId="10ABCA3D"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10.0</w:t>
            </w:r>
          </w:p>
        </w:tc>
        <w:tc>
          <w:tcPr>
            <w:tcW w:w="1080" w:type="dxa"/>
          </w:tcPr>
          <w:p w14:paraId="297A512A"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7.9</w:t>
            </w:r>
          </w:p>
        </w:tc>
        <w:tc>
          <w:tcPr>
            <w:tcW w:w="1080" w:type="dxa"/>
          </w:tcPr>
          <w:p w14:paraId="54888B47"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5.0</w:t>
            </w:r>
          </w:p>
        </w:tc>
        <w:tc>
          <w:tcPr>
            <w:tcW w:w="990" w:type="dxa"/>
          </w:tcPr>
          <w:p w14:paraId="15540687" w14:textId="77777777" w:rsidR="000126E6" w:rsidRPr="009A7972" w:rsidRDefault="000126E6" w:rsidP="00AA48F9">
            <w:pPr>
              <w:jc w:val="center"/>
              <w:rPr>
                <w:rFonts w:ascii="Arial" w:hAnsi="Arial" w:cs="Arial"/>
                <w:sz w:val="22"/>
                <w:szCs w:val="22"/>
              </w:rPr>
            </w:pPr>
            <w:r w:rsidRPr="009A7972">
              <w:rPr>
                <w:rFonts w:ascii="Arial" w:hAnsi="Arial" w:cs="Arial"/>
                <w:sz w:val="22"/>
                <w:szCs w:val="22"/>
              </w:rPr>
              <w:t>9.8</w:t>
            </w:r>
          </w:p>
        </w:tc>
        <w:tc>
          <w:tcPr>
            <w:tcW w:w="990" w:type="dxa"/>
          </w:tcPr>
          <w:p w14:paraId="538B1374" w14:textId="77777777" w:rsidR="000126E6" w:rsidRPr="009A7972" w:rsidRDefault="000126E6" w:rsidP="00AA48F9">
            <w:pPr>
              <w:jc w:val="center"/>
              <w:rPr>
                <w:rFonts w:ascii="Arial" w:hAnsi="Arial" w:cs="Arial"/>
                <w:sz w:val="22"/>
                <w:szCs w:val="22"/>
              </w:rPr>
            </w:pPr>
            <w:r>
              <w:rPr>
                <w:rFonts w:ascii="Arial" w:hAnsi="Arial" w:cs="Arial"/>
                <w:sz w:val="22"/>
                <w:szCs w:val="22"/>
              </w:rPr>
              <w:t>11.7</w:t>
            </w:r>
          </w:p>
        </w:tc>
        <w:tc>
          <w:tcPr>
            <w:tcW w:w="990" w:type="dxa"/>
          </w:tcPr>
          <w:p w14:paraId="19761BA4" w14:textId="0CF5B288" w:rsidR="000126E6" w:rsidRDefault="00D379C8" w:rsidP="00AA48F9">
            <w:pPr>
              <w:jc w:val="center"/>
              <w:rPr>
                <w:rFonts w:ascii="Arial" w:hAnsi="Arial" w:cs="Arial"/>
                <w:sz w:val="22"/>
                <w:szCs w:val="22"/>
              </w:rPr>
            </w:pPr>
            <w:r>
              <w:rPr>
                <w:rFonts w:ascii="Arial" w:hAnsi="Arial" w:cs="Arial"/>
                <w:sz w:val="22"/>
                <w:szCs w:val="22"/>
              </w:rPr>
              <w:t>11.3</w:t>
            </w:r>
          </w:p>
        </w:tc>
      </w:tr>
    </w:tbl>
    <w:p w14:paraId="54B9C9AA" w14:textId="77777777" w:rsidR="000126E6" w:rsidRDefault="000126E6" w:rsidP="00AA48F9">
      <w:pPr>
        <w:rPr>
          <w:rFonts w:ascii="Arial" w:hAnsi="Arial" w:cs="Arial"/>
          <w:sz w:val="22"/>
        </w:rPr>
      </w:pPr>
      <w:r>
        <w:rPr>
          <w:rFonts w:ascii="Arial" w:hAnsi="Arial" w:cs="Arial"/>
          <w:sz w:val="22"/>
        </w:rPr>
        <w:t xml:space="preserve">*projected </w:t>
      </w:r>
    </w:p>
    <w:p w14:paraId="767A4EA1" w14:textId="77777777" w:rsidR="000126E6" w:rsidRDefault="000126E6" w:rsidP="00AA48F9">
      <w:pPr>
        <w:rPr>
          <w:rFonts w:ascii="Arial" w:hAnsi="Arial" w:cs="Arial"/>
          <w:sz w:val="22"/>
        </w:rPr>
      </w:pPr>
    </w:p>
    <w:p w14:paraId="4D276874" w14:textId="77777777" w:rsidR="000126E6" w:rsidRDefault="000126E6" w:rsidP="00AA48F9">
      <w:pPr>
        <w:rPr>
          <w:rFonts w:ascii="Arial" w:hAnsi="Arial" w:cs="Arial"/>
          <w:sz w:val="22"/>
        </w:rPr>
      </w:pPr>
    </w:p>
    <w:p w14:paraId="13A22414" w14:textId="76C81FFF" w:rsidR="000126E6" w:rsidRPr="00E90F2A" w:rsidRDefault="000126E6" w:rsidP="00AA48F9">
      <w:pPr>
        <w:rPr>
          <w:rFonts w:ascii="Arial" w:hAnsi="Arial" w:cs="Arial"/>
          <w:b/>
          <w:sz w:val="22"/>
        </w:rPr>
      </w:pPr>
      <w:r w:rsidRPr="00E90F2A">
        <w:rPr>
          <w:rFonts w:ascii="Arial" w:hAnsi="Arial" w:cs="Arial"/>
          <w:b/>
          <w:sz w:val="22"/>
        </w:rPr>
        <w:t>Radio news work force - 1995 - 201</w:t>
      </w:r>
      <w:r w:rsidR="00141A0B">
        <w:rPr>
          <w:rFonts w:ascii="Arial" w:hAnsi="Arial" w:cs="Arial"/>
          <w:b/>
          <w:sz w:val="22"/>
        </w:rPr>
        <w:t>8</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2"/>
        <w:gridCol w:w="1080"/>
        <w:gridCol w:w="990"/>
        <w:gridCol w:w="990"/>
        <w:gridCol w:w="990"/>
        <w:gridCol w:w="1080"/>
        <w:gridCol w:w="1170"/>
        <w:gridCol w:w="1170"/>
      </w:tblGrid>
      <w:tr w:rsidR="000126E6" w14:paraId="7131503F" w14:textId="77777777" w:rsidTr="00C3197A">
        <w:tc>
          <w:tcPr>
            <w:tcW w:w="2152" w:type="dxa"/>
          </w:tcPr>
          <w:p w14:paraId="4E4EC22C" w14:textId="77777777" w:rsidR="000126E6" w:rsidRPr="006B66B1" w:rsidRDefault="000126E6" w:rsidP="00AA48F9">
            <w:pPr>
              <w:rPr>
                <w:rFonts w:ascii="Arial" w:hAnsi="Arial" w:cs="Arial"/>
                <w:sz w:val="22"/>
                <w:szCs w:val="22"/>
              </w:rPr>
            </w:pPr>
          </w:p>
        </w:tc>
        <w:tc>
          <w:tcPr>
            <w:tcW w:w="1080" w:type="dxa"/>
          </w:tcPr>
          <w:p w14:paraId="3E7BE096" w14:textId="77777777" w:rsidR="000126E6" w:rsidRPr="006B66B1" w:rsidRDefault="000126E6" w:rsidP="00AA48F9">
            <w:pPr>
              <w:jc w:val="center"/>
              <w:rPr>
                <w:rFonts w:ascii="Arial" w:hAnsi="Arial" w:cs="Arial"/>
                <w:sz w:val="22"/>
                <w:szCs w:val="22"/>
              </w:rPr>
            </w:pPr>
            <w:r w:rsidRPr="006B66B1">
              <w:rPr>
                <w:rFonts w:ascii="Arial" w:hAnsi="Arial" w:cs="Arial"/>
                <w:sz w:val="22"/>
                <w:szCs w:val="22"/>
              </w:rPr>
              <w:t>1995</w:t>
            </w:r>
          </w:p>
        </w:tc>
        <w:tc>
          <w:tcPr>
            <w:tcW w:w="990" w:type="dxa"/>
          </w:tcPr>
          <w:p w14:paraId="3163A2B9" w14:textId="77777777" w:rsidR="000126E6" w:rsidRPr="006B66B1" w:rsidRDefault="000126E6" w:rsidP="00AA48F9">
            <w:pPr>
              <w:jc w:val="center"/>
              <w:rPr>
                <w:rFonts w:ascii="Arial" w:hAnsi="Arial" w:cs="Arial"/>
                <w:sz w:val="22"/>
                <w:szCs w:val="22"/>
              </w:rPr>
            </w:pPr>
            <w:r>
              <w:rPr>
                <w:rFonts w:ascii="Arial" w:hAnsi="Arial" w:cs="Arial"/>
                <w:sz w:val="22"/>
                <w:szCs w:val="22"/>
              </w:rPr>
              <w:t>2000</w:t>
            </w:r>
          </w:p>
        </w:tc>
        <w:tc>
          <w:tcPr>
            <w:tcW w:w="990" w:type="dxa"/>
          </w:tcPr>
          <w:p w14:paraId="566670F1" w14:textId="77777777" w:rsidR="000126E6" w:rsidRPr="006B66B1" w:rsidRDefault="000126E6" w:rsidP="00AA48F9">
            <w:pPr>
              <w:jc w:val="center"/>
              <w:rPr>
                <w:rFonts w:ascii="Arial" w:hAnsi="Arial" w:cs="Arial"/>
                <w:sz w:val="22"/>
                <w:szCs w:val="22"/>
              </w:rPr>
            </w:pPr>
            <w:r>
              <w:rPr>
                <w:rFonts w:ascii="Arial" w:hAnsi="Arial" w:cs="Arial"/>
                <w:sz w:val="22"/>
                <w:szCs w:val="22"/>
              </w:rPr>
              <w:t>2005</w:t>
            </w:r>
          </w:p>
        </w:tc>
        <w:tc>
          <w:tcPr>
            <w:tcW w:w="990" w:type="dxa"/>
          </w:tcPr>
          <w:p w14:paraId="3307B04F" w14:textId="77777777" w:rsidR="000126E6" w:rsidRDefault="000126E6" w:rsidP="00AA48F9">
            <w:pPr>
              <w:jc w:val="center"/>
              <w:rPr>
                <w:rFonts w:ascii="Arial" w:hAnsi="Arial" w:cs="Arial"/>
                <w:sz w:val="22"/>
                <w:szCs w:val="22"/>
              </w:rPr>
            </w:pPr>
            <w:r>
              <w:rPr>
                <w:rFonts w:ascii="Arial" w:hAnsi="Arial" w:cs="Arial"/>
                <w:sz w:val="22"/>
                <w:szCs w:val="22"/>
              </w:rPr>
              <w:t>2010</w:t>
            </w:r>
          </w:p>
        </w:tc>
        <w:tc>
          <w:tcPr>
            <w:tcW w:w="1080" w:type="dxa"/>
          </w:tcPr>
          <w:p w14:paraId="4903899C" w14:textId="77777777" w:rsidR="000126E6" w:rsidRDefault="000126E6" w:rsidP="00AA48F9">
            <w:pPr>
              <w:jc w:val="center"/>
              <w:rPr>
                <w:rFonts w:ascii="Arial" w:hAnsi="Arial" w:cs="Arial"/>
                <w:sz w:val="22"/>
                <w:szCs w:val="22"/>
              </w:rPr>
            </w:pPr>
            <w:r>
              <w:rPr>
                <w:rFonts w:ascii="Arial" w:hAnsi="Arial" w:cs="Arial"/>
                <w:sz w:val="22"/>
                <w:szCs w:val="22"/>
              </w:rPr>
              <w:t>2015</w:t>
            </w:r>
          </w:p>
        </w:tc>
        <w:tc>
          <w:tcPr>
            <w:tcW w:w="1170" w:type="dxa"/>
          </w:tcPr>
          <w:p w14:paraId="27C30761" w14:textId="77777777" w:rsidR="000126E6" w:rsidRDefault="000126E6" w:rsidP="00AA48F9">
            <w:pPr>
              <w:jc w:val="center"/>
              <w:rPr>
                <w:rFonts w:ascii="Arial" w:hAnsi="Arial" w:cs="Arial"/>
                <w:sz w:val="22"/>
                <w:szCs w:val="22"/>
              </w:rPr>
            </w:pPr>
            <w:r>
              <w:rPr>
                <w:rFonts w:ascii="Arial" w:hAnsi="Arial" w:cs="Arial"/>
                <w:sz w:val="22"/>
                <w:szCs w:val="22"/>
              </w:rPr>
              <w:t>2017</w:t>
            </w:r>
          </w:p>
        </w:tc>
        <w:tc>
          <w:tcPr>
            <w:tcW w:w="1170" w:type="dxa"/>
          </w:tcPr>
          <w:p w14:paraId="7FFEE8AE" w14:textId="77777777" w:rsidR="000126E6" w:rsidRDefault="000126E6" w:rsidP="00AA48F9">
            <w:pPr>
              <w:jc w:val="center"/>
              <w:rPr>
                <w:rFonts w:ascii="Arial" w:hAnsi="Arial" w:cs="Arial"/>
                <w:sz w:val="22"/>
                <w:szCs w:val="22"/>
              </w:rPr>
            </w:pPr>
            <w:r>
              <w:rPr>
                <w:rFonts w:ascii="Arial" w:hAnsi="Arial" w:cs="Arial"/>
                <w:sz w:val="22"/>
                <w:szCs w:val="22"/>
              </w:rPr>
              <w:t>2018</w:t>
            </w:r>
          </w:p>
        </w:tc>
      </w:tr>
      <w:tr w:rsidR="000126E6" w14:paraId="75685D1D" w14:textId="77777777" w:rsidTr="00C3197A">
        <w:tc>
          <w:tcPr>
            <w:tcW w:w="2152" w:type="dxa"/>
          </w:tcPr>
          <w:p w14:paraId="0BE0769A" w14:textId="77777777" w:rsidR="000126E6" w:rsidRPr="006B66B1" w:rsidRDefault="000126E6" w:rsidP="00AA48F9">
            <w:pPr>
              <w:rPr>
                <w:rFonts w:ascii="Arial" w:hAnsi="Arial" w:cs="Arial"/>
                <w:sz w:val="22"/>
                <w:szCs w:val="22"/>
              </w:rPr>
            </w:pPr>
            <w:r w:rsidRPr="006B66B1">
              <w:rPr>
                <w:rFonts w:ascii="Arial" w:hAnsi="Arial" w:cs="Arial"/>
                <w:sz w:val="22"/>
                <w:szCs w:val="22"/>
              </w:rPr>
              <w:t>Caucasian</w:t>
            </w:r>
          </w:p>
        </w:tc>
        <w:tc>
          <w:tcPr>
            <w:tcW w:w="1080" w:type="dxa"/>
          </w:tcPr>
          <w:p w14:paraId="3D32B335" w14:textId="77777777" w:rsidR="000126E6" w:rsidRPr="006B66B1" w:rsidRDefault="000126E6" w:rsidP="00AA48F9">
            <w:pPr>
              <w:jc w:val="center"/>
              <w:rPr>
                <w:rFonts w:ascii="Arial" w:hAnsi="Arial" w:cs="Arial"/>
                <w:sz w:val="22"/>
                <w:szCs w:val="22"/>
              </w:rPr>
            </w:pPr>
            <w:r w:rsidRPr="006B66B1">
              <w:rPr>
                <w:rFonts w:ascii="Arial" w:hAnsi="Arial" w:cs="Arial"/>
                <w:sz w:val="22"/>
                <w:szCs w:val="22"/>
              </w:rPr>
              <w:t>85.3%</w:t>
            </w:r>
          </w:p>
        </w:tc>
        <w:tc>
          <w:tcPr>
            <w:tcW w:w="990" w:type="dxa"/>
          </w:tcPr>
          <w:p w14:paraId="5D11DA1C" w14:textId="77777777" w:rsidR="000126E6" w:rsidRPr="006B66B1" w:rsidRDefault="000126E6" w:rsidP="00AA48F9">
            <w:pPr>
              <w:jc w:val="center"/>
              <w:rPr>
                <w:rFonts w:ascii="Arial" w:hAnsi="Arial" w:cs="Arial"/>
                <w:sz w:val="22"/>
                <w:szCs w:val="22"/>
              </w:rPr>
            </w:pPr>
            <w:r>
              <w:rPr>
                <w:rFonts w:ascii="Arial" w:hAnsi="Arial" w:cs="Arial"/>
                <w:sz w:val="22"/>
                <w:szCs w:val="22"/>
              </w:rPr>
              <w:t>90%</w:t>
            </w:r>
          </w:p>
        </w:tc>
        <w:tc>
          <w:tcPr>
            <w:tcW w:w="990" w:type="dxa"/>
          </w:tcPr>
          <w:p w14:paraId="10E9468E" w14:textId="77777777" w:rsidR="000126E6" w:rsidRPr="006B66B1" w:rsidRDefault="000126E6" w:rsidP="00AA48F9">
            <w:pPr>
              <w:jc w:val="center"/>
              <w:rPr>
                <w:rFonts w:ascii="Arial" w:hAnsi="Arial" w:cs="Arial"/>
                <w:sz w:val="22"/>
                <w:szCs w:val="22"/>
              </w:rPr>
            </w:pPr>
            <w:r>
              <w:rPr>
                <w:rFonts w:ascii="Arial" w:hAnsi="Arial" w:cs="Arial"/>
                <w:sz w:val="22"/>
                <w:szCs w:val="22"/>
              </w:rPr>
              <w:t>92.1%</w:t>
            </w:r>
          </w:p>
        </w:tc>
        <w:tc>
          <w:tcPr>
            <w:tcW w:w="990" w:type="dxa"/>
          </w:tcPr>
          <w:p w14:paraId="60447C04" w14:textId="77777777" w:rsidR="000126E6" w:rsidRDefault="000126E6" w:rsidP="00AA48F9">
            <w:pPr>
              <w:jc w:val="center"/>
              <w:rPr>
                <w:rFonts w:ascii="Arial" w:hAnsi="Arial" w:cs="Arial"/>
                <w:sz w:val="22"/>
                <w:szCs w:val="22"/>
              </w:rPr>
            </w:pPr>
            <w:r>
              <w:rPr>
                <w:rFonts w:ascii="Arial" w:hAnsi="Arial" w:cs="Arial"/>
                <w:sz w:val="22"/>
                <w:szCs w:val="22"/>
              </w:rPr>
              <w:t>95.0%</w:t>
            </w:r>
          </w:p>
        </w:tc>
        <w:tc>
          <w:tcPr>
            <w:tcW w:w="1080" w:type="dxa"/>
          </w:tcPr>
          <w:p w14:paraId="3E569BC4" w14:textId="77777777" w:rsidR="000126E6" w:rsidRDefault="000126E6" w:rsidP="00AA48F9">
            <w:pPr>
              <w:jc w:val="center"/>
              <w:rPr>
                <w:rFonts w:ascii="Arial" w:hAnsi="Arial" w:cs="Arial"/>
                <w:sz w:val="22"/>
                <w:szCs w:val="22"/>
              </w:rPr>
            </w:pPr>
            <w:r>
              <w:rPr>
                <w:rFonts w:ascii="Arial" w:hAnsi="Arial" w:cs="Arial"/>
                <w:sz w:val="22"/>
                <w:szCs w:val="22"/>
              </w:rPr>
              <w:t>90.2%</w:t>
            </w:r>
          </w:p>
        </w:tc>
        <w:tc>
          <w:tcPr>
            <w:tcW w:w="1170" w:type="dxa"/>
          </w:tcPr>
          <w:p w14:paraId="1BA280C7" w14:textId="77777777" w:rsidR="000126E6" w:rsidRDefault="000126E6" w:rsidP="00AA48F9">
            <w:pPr>
              <w:jc w:val="center"/>
              <w:rPr>
                <w:rFonts w:ascii="Arial" w:hAnsi="Arial" w:cs="Arial"/>
                <w:sz w:val="22"/>
                <w:szCs w:val="22"/>
              </w:rPr>
            </w:pPr>
            <w:r>
              <w:rPr>
                <w:rFonts w:ascii="Arial" w:hAnsi="Arial" w:cs="Arial"/>
                <w:sz w:val="22"/>
                <w:szCs w:val="22"/>
              </w:rPr>
              <w:t>88.3%</w:t>
            </w:r>
          </w:p>
        </w:tc>
        <w:tc>
          <w:tcPr>
            <w:tcW w:w="1170" w:type="dxa"/>
          </w:tcPr>
          <w:p w14:paraId="44330C36" w14:textId="77777777" w:rsidR="000126E6" w:rsidRDefault="000126E6" w:rsidP="00AA48F9">
            <w:pPr>
              <w:jc w:val="center"/>
              <w:rPr>
                <w:rFonts w:ascii="Arial" w:hAnsi="Arial" w:cs="Arial"/>
                <w:sz w:val="22"/>
                <w:szCs w:val="22"/>
              </w:rPr>
            </w:pPr>
            <w:r>
              <w:rPr>
                <w:rFonts w:ascii="Arial" w:hAnsi="Arial" w:cs="Arial"/>
                <w:sz w:val="22"/>
                <w:szCs w:val="22"/>
              </w:rPr>
              <w:t>88.7%</w:t>
            </w:r>
          </w:p>
        </w:tc>
      </w:tr>
      <w:tr w:rsidR="000126E6" w14:paraId="7A523B16" w14:textId="77777777" w:rsidTr="00C3197A">
        <w:tc>
          <w:tcPr>
            <w:tcW w:w="2152" w:type="dxa"/>
          </w:tcPr>
          <w:p w14:paraId="3FC91826" w14:textId="77777777" w:rsidR="000126E6" w:rsidRPr="006B66B1" w:rsidRDefault="000126E6" w:rsidP="00AA48F9">
            <w:pPr>
              <w:rPr>
                <w:rFonts w:ascii="Arial" w:hAnsi="Arial" w:cs="Arial"/>
                <w:sz w:val="22"/>
                <w:szCs w:val="22"/>
              </w:rPr>
            </w:pPr>
            <w:r w:rsidRPr="006B66B1">
              <w:rPr>
                <w:rFonts w:ascii="Arial" w:hAnsi="Arial" w:cs="Arial"/>
                <w:sz w:val="22"/>
                <w:szCs w:val="22"/>
              </w:rPr>
              <w:t>African American</w:t>
            </w:r>
          </w:p>
        </w:tc>
        <w:tc>
          <w:tcPr>
            <w:tcW w:w="1080" w:type="dxa"/>
          </w:tcPr>
          <w:p w14:paraId="20B031F6" w14:textId="77777777" w:rsidR="000126E6" w:rsidRPr="006B66B1" w:rsidRDefault="000126E6" w:rsidP="00AA48F9">
            <w:pPr>
              <w:jc w:val="center"/>
              <w:rPr>
                <w:rFonts w:ascii="Arial" w:hAnsi="Arial" w:cs="Arial"/>
                <w:sz w:val="22"/>
                <w:szCs w:val="22"/>
              </w:rPr>
            </w:pPr>
            <w:r w:rsidRPr="006B66B1">
              <w:rPr>
                <w:rFonts w:ascii="Arial" w:hAnsi="Arial" w:cs="Arial"/>
                <w:sz w:val="22"/>
                <w:szCs w:val="22"/>
              </w:rPr>
              <w:t>5.7</w:t>
            </w:r>
          </w:p>
        </w:tc>
        <w:tc>
          <w:tcPr>
            <w:tcW w:w="990" w:type="dxa"/>
          </w:tcPr>
          <w:p w14:paraId="22798123" w14:textId="77777777" w:rsidR="000126E6" w:rsidRPr="006B66B1" w:rsidRDefault="000126E6" w:rsidP="00AA48F9">
            <w:pPr>
              <w:jc w:val="center"/>
              <w:rPr>
                <w:rFonts w:ascii="Arial" w:hAnsi="Arial" w:cs="Arial"/>
                <w:sz w:val="22"/>
                <w:szCs w:val="22"/>
              </w:rPr>
            </w:pPr>
            <w:r>
              <w:rPr>
                <w:rFonts w:ascii="Arial" w:hAnsi="Arial" w:cs="Arial"/>
                <w:sz w:val="22"/>
                <w:szCs w:val="22"/>
              </w:rPr>
              <w:t>5</w:t>
            </w:r>
          </w:p>
        </w:tc>
        <w:tc>
          <w:tcPr>
            <w:tcW w:w="990" w:type="dxa"/>
          </w:tcPr>
          <w:p w14:paraId="2A5BDC3B" w14:textId="77777777" w:rsidR="000126E6" w:rsidRPr="006B66B1" w:rsidRDefault="000126E6" w:rsidP="00AA48F9">
            <w:pPr>
              <w:jc w:val="center"/>
              <w:rPr>
                <w:rFonts w:ascii="Arial" w:hAnsi="Arial" w:cs="Arial"/>
                <w:sz w:val="22"/>
                <w:szCs w:val="22"/>
              </w:rPr>
            </w:pPr>
            <w:r>
              <w:rPr>
                <w:rFonts w:ascii="Arial" w:hAnsi="Arial" w:cs="Arial"/>
                <w:sz w:val="22"/>
                <w:szCs w:val="22"/>
              </w:rPr>
              <w:t>0.7</w:t>
            </w:r>
          </w:p>
        </w:tc>
        <w:tc>
          <w:tcPr>
            <w:tcW w:w="990" w:type="dxa"/>
          </w:tcPr>
          <w:p w14:paraId="211C85F9" w14:textId="77777777" w:rsidR="000126E6" w:rsidRDefault="000126E6" w:rsidP="00AA48F9">
            <w:pPr>
              <w:jc w:val="center"/>
              <w:rPr>
                <w:rFonts w:ascii="Arial" w:hAnsi="Arial" w:cs="Arial"/>
                <w:sz w:val="22"/>
                <w:szCs w:val="22"/>
              </w:rPr>
            </w:pPr>
            <w:r>
              <w:rPr>
                <w:rFonts w:ascii="Arial" w:hAnsi="Arial" w:cs="Arial"/>
                <w:sz w:val="22"/>
                <w:szCs w:val="22"/>
              </w:rPr>
              <w:t>2.9</w:t>
            </w:r>
          </w:p>
        </w:tc>
        <w:tc>
          <w:tcPr>
            <w:tcW w:w="1080" w:type="dxa"/>
          </w:tcPr>
          <w:p w14:paraId="5E4C6052" w14:textId="77777777" w:rsidR="000126E6" w:rsidRDefault="000126E6" w:rsidP="00AA48F9">
            <w:pPr>
              <w:jc w:val="center"/>
              <w:rPr>
                <w:rFonts w:ascii="Arial" w:hAnsi="Arial" w:cs="Arial"/>
                <w:sz w:val="22"/>
                <w:szCs w:val="22"/>
              </w:rPr>
            </w:pPr>
            <w:r>
              <w:rPr>
                <w:rFonts w:ascii="Arial" w:hAnsi="Arial" w:cs="Arial"/>
                <w:sz w:val="22"/>
                <w:szCs w:val="22"/>
              </w:rPr>
              <w:t>4.4</w:t>
            </w:r>
          </w:p>
        </w:tc>
        <w:tc>
          <w:tcPr>
            <w:tcW w:w="1170" w:type="dxa"/>
          </w:tcPr>
          <w:p w14:paraId="331812D7" w14:textId="77777777" w:rsidR="000126E6" w:rsidRDefault="000126E6" w:rsidP="00AA48F9">
            <w:pPr>
              <w:jc w:val="center"/>
              <w:rPr>
                <w:rFonts w:ascii="Arial" w:hAnsi="Arial" w:cs="Arial"/>
                <w:sz w:val="22"/>
                <w:szCs w:val="22"/>
              </w:rPr>
            </w:pPr>
            <w:r>
              <w:rPr>
                <w:rFonts w:ascii="Arial" w:hAnsi="Arial" w:cs="Arial"/>
                <w:sz w:val="22"/>
                <w:szCs w:val="22"/>
              </w:rPr>
              <w:t>2.8</w:t>
            </w:r>
          </w:p>
        </w:tc>
        <w:tc>
          <w:tcPr>
            <w:tcW w:w="1170" w:type="dxa"/>
          </w:tcPr>
          <w:p w14:paraId="3D978EE8" w14:textId="77777777" w:rsidR="000126E6" w:rsidRDefault="000126E6" w:rsidP="00AA48F9">
            <w:pPr>
              <w:jc w:val="center"/>
              <w:rPr>
                <w:rFonts w:ascii="Arial" w:hAnsi="Arial" w:cs="Arial"/>
                <w:sz w:val="22"/>
                <w:szCs w:val="22"/>
              </w:rPr>
            </w:pPr>
            <w:r>
              <w:rPr>
                <w:rFonts w:ascii="Arial" w:hAnsi="Arial" w:cs="Arial"/>
                <w:sz w:val="22"/>
                <w:szCs w:val="22"/>
              </w:rPr>
              <w:t>5.1</w:t>
            </w:r>
          </w:p>
        </w:tc>
      </w:tr>
      <w:tr w:rsidR="000126E6" w14:paraId="44B7E4B1" w14:textId="77777777" w:rsidTr="00C3197A">
        <w:tc>
          <w:tcPr>
            <w:tcW w:w="2152" w:type="dxa"/>
          </w:tcPr>
          <w:p w14:paraId="3FB1AEE8" w14:textId="77777777" w:rsidR="000126E6" w:rsidRPr="006B66B1" w:rsidRDefault="000126E6" w:rsidP="00AA48F9">
            <w:pPr>
              <w:rPr>
                <w:rFonts w:ascii="Arial" w:hAnsi="Arial" w:cs="Arial"/>
                <w:sz w:val="22"/>
                <w:szCs w:val="22"/>
              </w:rPr>
            </w:pPr>
            <w:r w:rsidRPr="006B66B1">
              <w:rPr>
                <w:rFonts w:ascii="Arial" w:hAnsi="Arial" w:cs="Arial"/>
                <w:sz w:val="22"/>
                <w:szCs w:val="22"/>
              </w:rPr>
              <w:t>Hispanic</w:t>
            </w:r>
            <w:r>
              <w:rPr>
                <w:rFonts w:ascii="Arial" w:hAnsi="Arial" w:cs="Arial"/>
                <w:sz w:val="22"/>
                <w:szCs w:val="22"/>
              </w:rPr>
              <w:t>/Latino</w:t>
            </w:r>
          </w:p>
        </w:tc>
        <w:tc>
          <w:tcPr>
            <w:tcW w:w="1080" w:type="dxa"/>
          </w:tcPr>
          <w:p w14:paraId="1E8FD41F" w14:textId="77777777" w:rsidR="000126E6" w:rsidRPr="006B66B1" w:rsidRDefault="000126E6" w:rsidP="00AA48F9">
            <w:pPr>
              <w:jc w:val="center"/>
              <w:rPr>
                <w:rFonts w:ascii="Arial" w:hAnsi="Arial" w:cs="Arial"/>
                <w:sz w:val="22"/>
                <w:szCs w:val="22"/>
              </w:rPr>
            </w:pPr>
            <w:r w:rsidRPr="006B66B1">
              <w:rPr>
                <w:rFonts w:ascii="Arial" w:hAnsi="Arial" w:cs="Arial"/>
                <w:sz w:val="22"/>
                <w:szCs w:val="22"/>
              </w:rPr>
              <w:t>7.5</w:t>
            </w:r>
          </w:p>
        </w:tc>
        <w:tc>
          <w:tcPr>
            <w:tcW w:w="990" w:type="dxa"/>
          </w:tcPr>
          <w:p w14:paraId="0EC97AF0" w14:textId="77777777" w:rsidR="000126E6" w:rsidRPr="006B66B1" w:rsidRDefault="000126E6" w:rsidP="00AA48F9">
            <w:pPr>
              <w:jc w:val="center"/>
              <w:rPr>
                <w:rFonts w:ascii="Arial" w:hAnsi="Arial" w:cs="Arial"/>
                <w:sz w:val="22"/>
                <w:szCs w:val="22"/>
              </w:rPr>
            </w:pPr>
            <w:r>
              <w:rPr>
                <w:rFonts w:ascii="Arial" w:hAnsi="Arial" w:cs="Arial"/>
                <w:sz w:val="22"/>
                <w:szCs w:val="22"/>
              </w:rPr>
              <w:t>3</w:t>
            </w:r>
          </w:p>
        </w:tc>
        <w:tc>
          <w:tcPr>
            <w:tcW w:w="990" w:type="dxa"/>
          </w:tcPr>
          <w:p w14:paraId="627DFC36" w14:textId="77777777" w:rsidR="000126E6" w:rsidRPr="006B66B1" w:rsidRDefault="000126E6" w:rsidP="00AA48F9">
            <w:pPr>
              <w:jc w:val="center"/>
              <w:rPr>
                <w:rFonts w:ascii="Arial" w:hAnsi="Arial" w:cs="Arial"/>
                <w:sz w:val="22"/>
                <w:szCs w:val="22"/>
              </w:rPr>
            </w:pPr>
            <w:r>
              <w:rPr>
                <w:rFonts w:ascii="Arial" w:hAnsi="Arial" w:cs="Arial"/>
                <w:sz w:val="22"/>
                <w:szCs w:val="22"/>
              </w:rPr>
              <w:t>6.0</w:t>
            </w:r>
          </w:p>
        </w:tc>
        <w:tc>
          <w:tcPr>
            <w:tcW w:w="990" w:type="dxa"/>
          </w:tcPr>
          <w:p w14:paraId="16419835" w14:textId="77777777" w:rsidR="000126E6" w:rsidRDefault="000126E6" w:rsidP="00AA48F9">
            <w:pPr>
              <w:jc w:val="center"/>
              <w:rPr>
                <w:rFonts w:ascii="Arial" w:hAnsi="Arial" w:cs="Arial"/>
                <w:sz w:val="22"/>
                <w:szCs w:val="22"/>
              </w:rPr>
            </w:pPr>
            <w:r>
              <w:rPr>
                <w:rFonts w:ascii="Arial" w:hAnsi="Arial" w:cs="Arial"/>
                <w:sz w:val="22"/>
                <w:szCs w:val="22"/>
              </w:rPr>
              <w:t>0.7</w:t>
            </w:r>
          </w:p>
        </w:tc>
        <w:tc>
          <w:tcPr>
            <w:tcW w:w="1080" w:type="dxa"/>
          </w:tcPr>
          <w:p w14:paraId="6D78F501" w14:textId="77777777" w:rsidR="000126E6" w:rsidRDefault="000126E6" w:rsidP="00AA48F9">
            <w:pPr>
              <w:jc w:val="center"/>
              <w:rPr>
                <w:rFonts w:ascii="Arial" w:hAnsi="Arial" w:cs="Arial"/>
                <w:sz w:val="22"/>
                <w:szCs w:val="22"/>
              </w:rPr>
            </w:pPr>
            <w:r>
              <w:rPr>
                <w:rFonts w:ascii="Arial" w:hAnsi="Arial" w:cs="Arial"/>
                <w:sz w:val="22"/>
                <w:szCs w:val="22"/>
              </w:rPr>
              <w:t>2.7</w:t>
            </w:r>
          </w:p>
        </w:tc>
        <w:tc>
          <w:tcPr>
            <w:tcW w:w="1170" w:type="dxa"/>
          </w:tcPr>
          <w:p w14:paraId="545C19B4" w14:textId="77777777" w:rsidR="000126E6" w:rsidRDefault="000126E6" w:rsidP="00AA48F9">
            <w:pPr>
              <w:jc w:val="center"/>
              <w:rPr>
                <w:rFonts w:ascii="Arial" w:hAnsi="Arial" w:cs="Arial"/>
                <w:sz w:val="22"/>
                <w:szCs w:val="22"/>
              </w:rPr>
            </w:pPr>
            <w:r>
              <w:rPr>
                <w:rFonts w:ascii="Arial" w:hAnsi="Arial" w:cs="Arial"/>
                <w:sz w:val="22"/>
                <w:szCs w:val="22"/>
              </w:rPr>
              <w:t>4.2</w:t>
            </w:r>
          </w:p>
        </w:tc>
        <w:tc>
          <w:tcPr>
            <w:tcW w:w="1170" w:type="dxa"/>
          </w:tcPr>
          <w:p w14:paraId="6C52EF6C" w14:textId="77777777" w:rsidR="000126E6" w:rsidRDefault="000126E6" w:rsidP="00AA48F9">
            <w:pPr>
              <w:jc w:val="center"/>
              <w:rPr>
                <w:rFonts w:ascii="Arial" w:hAnsi="Arial" w:cs="Arial"/>
                <w:sz w:val="22"/>
                <w:szCs w:val="22"/>
              </w:rPr>
            </w:pPr>
            <w:r>
              <w:rPr>
                <w:rFonts w:ascii="Arial" w:hAnsi="Arial" w:cs="Arial"/>
                <w:sz w:val="22"/>
                <w:szCs w:val="22"/>
              </w:rPr>
              <w:t>3.6</w:t>
            </w:r>
          </w:p>
        </w:tc>
      </w:tr>
      <w:tr w:rsidR="000126E6" w14:paraId="4DA48C27" w14:textId="77777777" w:rsidTr="00C3197A">
        <w:tc>
          <w:tcPr>
            <w:tcW w:w="2152" w:type="dxa"/>
          </w:tcPr>
          <w:p w14:paraId="5DCD27DA" w14:textId="77777777" w:rsidR="000126E6" w:rsidRPr="006B66B1" w:rsidRDefault="000126E6" w:rsidP="00AA48F9">
            <w:pPr>
              <w:rPr>
                <w:rFonts w:ascii="Arial" w:hAnsi="Arial" w:cs="Arial"/>
                <w:sz w:val="22"/>
                <w:szCs w:val="22"/>
              </w:rPr>
            </w:pPr>
            <w:r w:rsidRPr="006B66B1">
              <w:rPr>
                <w:rFonts w:ascii="Arial" w:hAnsi="Arial" w:cs="Arial"/>
                <w:sz w:val="22"/>
                <w:szCs w:val="22"/>
              </w:rPr>
              <w:t>Asian American</w:t>
            </w:r>
          </w:p>
        </w:tc>
        <w:tc>
          <w:tcPr>
            <w:tcW w:w="1080" w:type="dxa"/>
          </w:tcPr>
          <w:p w14:paraId="227EAFF6" w14:textId="77777777" w:rsidR="000126E6" w:rsidRPr="006B66B1" w:rsidRDefault="000126E6" w:rsidP="00AA48F9">
            <w:pPr>
              <w:jc w:val="center"/>
              <w:rPr>
                <w:rFonts w:ascii="Arial" w:hAnsi="Arial" w:cs="Arial"/>
                <w:sz w:val="22"/>
                <w:szCs w:val="22"/>
              </w:rPr>
            </w:pPr>
            <w:r w:rsidRPr="006B66B1">
              <w:rPr>
                <w:rFonts w:ascii="Arial" w:hAnsi="Arial" w:cs="Arial"/>
                <w:sz w:val="22"/>
                <w:szCs w:val="22"/>
              </w:rPr>
              <w:t>0.6</w:t>
            </w:r>
          </w:p>
        </w:tc>
        <w:tc>
          <w:tcPr>
            <w:tcW w:w="990" w:type="dxa"/>
          </w:tcPr>
          <w:p w14:paraId="71313B11" w14:textId="77777777" w:rsidR="000126E6" w:rsidRPr="006B66B1" w:rsidRDefault="000126E6" w:rsidP="00AA48F9">
            <w:pPr>
              <w:jc w:val="center"/>
              <w:rPr>
                <w:rFonts w:ascii="Arial" w:hAnsi="Arial" w:cs="Arial"/>
                <w:sz w:val="22"/>
                <w:szCs w:val="22"/>
              </w:rPr>
            </w:pPr>
            <w:r>
              <w:rPr>
                <w:rFonts w:ascii="Arial" w:hAnsi="Arial" w:cs="Arial"/>
                <w:sz w:val="22"/>
                <w:szCs w:val="22"/>
              </w:rPr>
              <w:t>1</w:t>
            </w:r>
          </w:p>
        </w:tc>
        <w:tc>
          <w:tcPr>
            <w:tcW w:w="990" w:type="dxa"/>
          </w:tcPr>
          <w:p w14:paraId="08B3FF0E" w14:textId="77777777" w:rsidR="000126E6" w:rsidRPr="006B66B1" w:rsidRDefault="000126E6" w:rsidP="00AA48F9">
            <w:pPr>
              <w:jc w:val="center"/>
              <w:rPr>
                <w:rFonts w:ascii="Arial" w:hAnsi="Arial" w:cs="Arial"/>
                <w:sz w:val="22"/>
                <w:szCs w:val="22"/>
              </w:rPr>
            </w:pPr>
            <w:r>
              <w:rPr>
                <w:rFonts w:ascii="Arial" w:hAnsi="Arial" w:cs="Arial"/>
                <w:sz w:val="22"/>
                <w:szCs w:val="22"/>
              </w:rPr>
              <w:t>0.7</w:t>
            </w:r>
          </w:p>
        </w:tc>
        <w:tc>
          <w:tcPr>
            <w:tcW w:w="990" w:type="dxa"/>
          </w:tcPr>
          <w:p w14:paraId="7C4C6392" w14:textId="77777777" w:rsidR="000126E6" w:rsidRDefault="000126E6" w:rsidP="00AA48F9">
            <w:pPr>
              <w:jc w:val="center"/>
              <w:rPr>
                <w:rFonts w:ascii="Arial" w:hAnsi="Arial" w:cs="Arial"/>
                <w:sz w:val="22"/>
                <w:szCs w:val="22"/>
              </w:rPr>
            </w:pPr>
            <w:r>
              <w:rPr>
                <w:rFonts w:ascii="Arial" w:hAnsi="Arial" w:cs="Arial"/>
                <w:sz w:val="22"/>
                <w:szCs w:val="22"/>
              </w:rPr>
              <w:t>0.4</w:t>
            </w:r>
          </w:p>
        </w:tc>
        <w:tc>
          <w:tcPr>
            <w:tcW w:w="1080" w:type="dxa"/>
          </w:tcPr>
          <w:p w14:paraId="1994CDAE" w14:textId="77777777" w:rsidR="000126E6" w:rsidRDefault="000126E6" w:rsidP="00AA48F9">
            <w:pPr>
              <w:jc w:val="center"/>
              <w:rPr>
                <w:rFonts w:ascii="Arial" w:hAnsi="Arial" w:cs="Arial"/>
                <w:sz w:val="22"/>
                <w:szCs w:val="22"/>
              </w:rPr>
            </w:pPr>
            <w:r>
              <w:rPr>
                <w:rFonts w:ascii="Arial" w:hAnsi="Arial" w:cs="Arial"/>
                <w:sz w:val="22"/>
                <w:szCs w:val="22"/>
              </w:rPr>
              <w:t>1.7</w:t>
            </w:r>
          </w:p>
        </w:tc>
        <w:tc>
          <w:tcPr>
            <w:tcW w:w="1170" w:type="dxa"/>
          </w:tcPr>
          <w:p w14:paraId="7CA34694" w14:textId="77777777" w:rsidR="000126E6" w:rsidRDefault="000126E6" w:rsidP="00AA48F9">
            <w:pPr>
              <w:jc w:val="center"/>
              <w:rPr>
                <w:rFonts w:ascii="Arial" w:hAnsi="Arial" w:cs="Arial"/>
                <w:sz w:val="22"/>
                <w:szCs w:val="22"/>
              </w:rPr>
            </w:pPr>
            <w:r>
              <w:rPr>
                <w:rFonts w:ascii="Arial" w:hAnsi="Arial" w:cs="Arial"/>
                <w:sz w:val="22"/>
                <w:szCs w:val="22"/>
              </w:rPr>
              <w:t>4</w:t>
            </w:r>
          </w:p>
        </w:tc>
        <w:tc>
          <w:tcPr>
            <w:tcW w:w="1170" w:type="dxa"/>
          </w:tcPr>
          <w:p w14:paraId="1ED788B7" w14:textId="77777777" w:rsidR="000126E6" w:rsidRDefault="000126E6" w:rsidP="00AA48F9">
            <w:pPr>
              <w:jc w:val="center"/>
              <w:rPr>
                <w:rFonts w:ascii="Arial" w:hAnsi="Arial" w:cs="Arial"/>
                <w:sz w:val="22"/>
                <w:szCs w:val="22"/>
              </w:rPr>
            </w:pPr>
            <w:r>
              <w:rPr>
                <w:rFonts w:ascii="Arial" w:hAnsi="Arial" w:cs="Arial"/>
                <w:sz w:val="22"/>
                <w:szCs w:val="22"/>
              </w:rPr>
              <w:t>1.9</w:t>
            </w:r>
          </w:p>
        </w:tc>
      </w:tr>
      <w:tr w:rsidR="000126E6" w14:paraId="7C89E9ED" w14:textId="77777777" w:rsidTr="00C3197A">
        <w:tc>
          <w:tcPr>
            <w:tcW w:w="2152" w:type="dxa"/>
          </w:tcPr>
          <w:p w14:paraId="3CA18C6F" w14:textId="77777777" w:rsidR="000126E6" w:rsidRPr="006B66B1" w:rsidRDefault="000126E6" w:rsidP="00AA48F9">
            <w:pPr>
              <w:rPr>
                <w:rFonts w:ascii="Arial" w:hAnsi="Arial" w:cs="Arial"/>
                <w:sz w:val="22"/>
                <w:szCs w:val="22"/>
              </w:rPr>
            </w:pPr>
            <w:r w:rsidRPr="006B66B1">
              <w:rPr>
                <w:rFonts w:ascii="Arial" w:hAnsi="Arial" w:cs="Arial"/>
                <w:sz w:val="22"/>
                <w:szCs w:val="22"/>
              </w:rPr>
              <w:t>Native American</w:t>
            </w:r>
          </w:p>
        </w:tc>
        <w:tc>
          <w:tcPr>
            <w:tcW w:w="1080" w:type="dxa"/>
          </w:tcPr>
          <w:p w14:paraId="1C95571E" w14:textId="77777777" w:rsidR="000126E6" w:rsidRPr="006B66B1" w:rsidRDefault="000126E6" w:rsidP="00AA48F9">
            <w:pPr>
              <w:jc w:val="center"/>
              <w:rPr>
                <w:rFonts w:ascii="Arial" w:hAnsi="Arial" w:cs="Arial"/>
                <w:sz w:val="22"/>
                <w:szCs w:val="22"/>
              </w:rPr>
            </w:pPr>
            <w:r w:rsidRPr="006B66B1">
              <w:rPr>
                <w:rFonts w:ascii="Arial" w:hAnsi="Arial" w:cs="Arial"/>
                <w:sz w:val="22"/>
                <w:szCs w:val="22"/>
              </w:rPr>
              <w:t>1.0</w:t>
            </w:r>
          </w:p>
        </w:tc>
        <w:tc>
          <w:tcPr>
            <w:tcW w:w="990" w:type="dxa"/>
          </w:tcPr>
          <w:p w14:paraId="283BD6BE" w14:textId="77777777" w:rsidR="000126E6" w:rsidRPr="006B66B1" w:rsidRDefault="000126E6" w:rsidP="00AA48F9">
            <w:pPr>
              <w:jc w:val="center"/>
              <w:rPr>
                <w:rFonts w:ascii="Arial" w:hAnsi="Arial" w:cs="Arial"/>
                <w:sz w:val="22"/>
                <w:szCs w:val="22"/>
              </w:rPr>
            </w:pPr>
            <w:r>
              <w:rPr>
                <w:rFonts w:ascii="Arial" w:hAnsi="Arial" w:cs="Arial"/>
                <w:sz w:val="22"/>
                <w:szCs w:val="22"/>
              </w:rPr>
              <w:t>1</w:t>
            </w:r>
          </w:p>
        </w:tc>
        <w:tc>
          <w:tcPr>
            <w:tcW w:w="990" w:type="dxa"/>
          </w:tcPr>
          <w:p w14:paraId="1AA9FD62" w14:textId="77777777" w:rsidR="000126E6" w:rsidRPr="006B66B1" w:rsidRDefault="000126E6" w:rsidP="00AA48F9">
            <w:pPr>
              <w:jc w:val="center"/>
              <w:rPr>
                <w:rFonts w:ascii="Arial" w:hAnsi="Arial" w:cs="Arial"/>
                <w:sz w:val="22"/>
                <w:szCs w:val="22"/>
              </w:rPr>
            </w:pPr>
            <w:r>
              <w:rPr>
                <w:rFonts w:ascii="Arial" w:hAnsi="Arial" w:cs="Arial"/>
                <w:sz w:val="22"/>
                <w:szCs w:val="22"/>
              </w:rPr>
              <w:t>0.5</w:t>
            </w:r>
          </w:p>
        </w:tc>
        <w:tc>
          <w:tcPr>
            <w:tcW w:w="990" w:type="dxa"/>
          </w:tcPr>
          <w:p w14:paraId="066A6196" w14:textId="77777777" w:rsidR="000126E6" w:rsidRDefault="000126E6" w:rsidP="00AA48F9">
            <w:pPr>
              <w:jc w:val="center"/>
              <w:rPr>
                <w:rFonts w:ascii="Arial" w:hAnsi="Arial" w:cs="Arial"/>
                <w:sz w:val="22"/>
                <w:szCs w:val="22"/>
              </w:rPr>
            </w:pPr>
            <w:r>
              <w:rPr>
                <w:rFonts w:ascii="Arial" w:hAnsi="Arial" w:cs="Arial"/>
                <w:sz w:val="22"/>
                <w:szCs w:val="22"/>
              </w:rPr>
              <w:t>1.1</w:t>
            </w:r>
          </w:p>
        </w:tc>
        <w:tc>
          <w:tcPr>
            <w:tcW w:w="1080" w:type="dxa"/>
          </w:tcPr>
          <w:p w14:paraId="3A2E67D2" w14:textId="77777777" w:rsidR="000126E6" w:rsidRDefault="000126E6" w:rsidP="00AA48F9">
            <w:pPr>
              <w:jc w:val="center"/>
              <w:rPr>
                <w:rFonts w:ascii="Arial" w:hAnsi="Arial" w:cs="Arial"/>
                <w:sz w:val="22"/>
                <w:szCs w:val="22"/>
              </w:rPr>
            </w:pPr>
            <w:r>
              <w:rPr>
                <w:rFonts w:ascii="Arial" w:hAnsi="Arial" w:cs="Arial"/>
                <w:sz w:val="22"/>
                <w:szCs w:val="22"/>
              </w:rPr>
              <w:t>1</w:t>
            </w:r>
          </w:p>
        </w:tc>
        <w:tc>
          <w:tcPr>
            <w:tcW w:w="1170" w:type="dxa"/>
          </w:tcPr>
          <w:p w14:paraId="2151C333" w14:textId="77777777" w:rsidR="000126E6" w:rsidRDefault="000126E6" w:rsidP="00AA48F9">
            <w:pPr>
              <w:jc w:val="center"/>
              <w:rPr>
                <w:rFonts w:ascii="Arial" w:hAnsi="Arial" w:cs="Arial"/>
                <w:sz w:val="22"/>
                <w:szCs w:val="22"/>
              </w:rPr>
            </w:pPr>
            <w:r>
              <w:rPr>
                <w:rFonts w:ascii="Arial" w:hAnsi="Arial" w:cs="Arial"/>
                <w:sz w:val="22"/>
                <w:szCs w:val="22"/>
              </w:rPr>
              <w:t>0.7</w:t>
            </w:r>
          </w:p>
        </w:tc>
        <w:tc>
          <w:tcPr>
            <w:tcW w:w="1170" w:type="dxa"/>
          </w:tcPr>
          <w:p w14:paraId="58BA422F" w14:textId="77777777" w:rsidR="000126E6" w:rsidRDefault="000126E6" w:rsidP="00AA48F9">
            <w:pPr>
              <w:jc w:val="center"/>
              <w:rPr>
                <w:rFonts w:ascii="Arial" w:hAnsi="Arial" w:cs="Arial"/>
                <w:sz w:val="22"/>
                <w:szCs w:val="22"/>
              </w:rPr>
            </w:pPr>
            <w:r>
              <w:rPr>
                <w:rFonts w:ascii="Arial" w:hAnsi="Arial" w:cs="Arial"/>
                <w:sz w:val="22"/>
                <w:szCs w:val="22"/>
              </w:rPr>
              <w:t>0.6</w:t>
            </w:r>
          </w:p>
        </w:tc>
      </w:tr>
    </w:tbl>
    <w:p w14:paraId="51E015AB" w14:textId="77777777" w:rsidR="000126E6" w:rsidRDefault="000126E6" w:rsidP="00AA48F9">
      <w:pPr>
        <w:rPr>
          <w:rFonts w:ascii="Arial" w:hAnsi="Arial" w:cs="Arial"/>
          <w:sz w:val="22"/>
        </w:rPr>
      </w:pPr>
    </w:p>
    <w:p w14:paraId="1CAC229B" w14:textId="77777777" w:rsidR="000126E6" w:rsidRDefault="000126E6" w:rsidP="00AA48F9">
      <w:pPr>
        <w:rPr>
          <w:rFonts w:ascii="Arial" w:hAnsi="Arial" w:cs="Arial"/>
          <w:sz w:val="22"/>
        </w:rPr>
      </w:pPr>
      <w:r>
        <w:rPr>
          <w:rFonts w:ascii="Arial" w:hAnsi="Arial" w:cs="Arial"/>
          <w:sz w:val="22"/>
        </w:rPr>
        <w:t xml:space="preserve">The minority workforce in radio fell by 0.4, despite big gains coming from African Americans, which nearly doubled from a year ago.  But Hispanic and Native American slid back, and Asian American plunged in half.  </w:t>
      </w:r>
    </w:p>
    <w:p w14:paraId="12B853DA" w14:textId="77777777" w:rsidR="000126E6" w:rsidRDefault="000126E6" w:rsidP="00AA48F9">
      <w:pPr>
        <w:rPr>
          <w:rFonts w:ascii="Arial" w:hAnsi="Arial" w:cs="Arial"/>
          <w:sz w:val="22"/>
        </w:rPr>
      </w:pPr>
    </w:p>
    <w:p w14:paraId="668A11D7" w14:textId="77777777" w:rsidR="007713CE" w:rsidRDefault="007713CE" w:rsidP="00AA48F9">
      <w:pPr>
        <w:rPr>
          <w:rFonts w:ascii="Arial" w:hAnsi="Arial" w:cs="Arial"/>
          <w:sz w:val="22"/>
        </w:rPr>
      </w:pPr>
    </w:p>
    <w:p w14:paraId="447586DF" w14:textId="77777777" w:rsidR="000126E6" w:rsidRPr="00876C83" w:rsidRDefault="000126E6" w:rsidP="00AA48F9">
      <w:pPr>
        <w:rPr>
          <w:rFonts w:ascii="Arial" w:hAnsi="Arial" w:cs="Arial"/>
          <w:sz w:val="22"/>
        </w:rPr>
      </w:pPr>
      <w:r>
        <w:rPr>
          <w:rFonts w:ascii="Arial" w:hAnsi="Arial" w:cs="Arial"/>
          <w:b/>
          <w:sz w:val="22"/>
        </w:rPr>
        <w:t>Radio: Men vs. Women</w:t>
      </w:r>
    </w:p>
    <w:p w14:paraId="6BC3E716" w14:textId="77777777" w:rsidR="000126E6" w:rsidRDefault="000126E6" w:rsidP="00AA48F9">
      <w:pPr>
        <w:rPr>
          <w:rFonts w:ascii="Arial" w:hAnsi="Arial" w:cs="Arial"/>
          <w:sz w:val="22"/>
        </w:rPr>
      </w:pPr>
    </w:p>
    <w:p w14:paraId="55851B2C" w14:textId="49D59F0D" w:rsidR="000126E6" w:rsidRDefault="000126E6" w:rsidP="00AA48F9">
      <w:pPr>
        <w:rPr>
          <w:rFonts w:ascii="Arial" w:hAnsi="Arial" w:cs="Arial"/>
          <w:sz w:val="22"/>
        </w:rPr>
      </w:pPr>
      <w:r>
        <w:rPr>
          <w:rFonts w:ascii="Arial" w:hAnsi="Arial" w:cs="Arial"/>
          <w:sz w:val="22"/>
        </w:rPr>
        <w:t>In radio news, historically, there have been about twice as many men as women, and that continued in this year’s survey.  Almost all that disparity come</w:t>
      </w:r>
      <w:r w:rsidR="00141A0B">
        <w:rPr>
          <w:rFonts w:ascii="Arial" w:hAnsi="Arial" w:cs="Arial"/>
          <w:sz w:val="22"/>
        </w:rPr>
        <w:t>s</w:t>
      </w:r>
      <w:r>
        <w:rPr>
          <w:rFonts w:ascii="Arial" w:hAnsi="Arial" w:cs="Arial"/>
          <w:sz w:val="22"/>
        </w:rPr>
        <w:t xml:space="preserve"> from white men who outnumber white women about 2.3 to 1.  There were </w:t>
      </w:r>
      <w:r w:rsidR="00AA48F9">
        <w:rPr>
          <w:rFonts w:ascii="Arial" w:hAnsi="Arial" w:cs="Arial"/>
          <w:sz w:val="22"/>
        </w:rPr>
        <w:t xml:space="preserve">more </w:t>
      </w:r>
      <w:r>
        <w:rPr>
          <w:rFonts w:ascii="Arial" w:hAnsi="Arial" w:cs="Arial"/>
          <w:sz w:val="22"/>
        </w:rPr>
        <w:t xml:space="preserve">Native American men than women, but in all other groups, the women outnumbered the men.  The highest disparity involves Asian American, followed by African American and then Hispanic/Latino.   </w:t>
      </w:r>
    </w:p>
    <w:p w14:paraId="6E703B47" w14:textId="77777777" w:rsidR="000126E6" w:rsidRDefault="000126E6" w:rsidP="00AA48F9">
      <w:pPr>
        <w:rPr>
          <w:rFonts w:ascii="Arial" w:hAnsi="Arial" w:cs="Arial"/>
          <w:sz w:val="22"/>
        </w:rPr>
      </w:pPr>
    </w:p>
    <w:p w14:paraId="59DB5FFD" w14:textId="77777777" w:rsidR="007713CE" w:rsidRDefault="007713CE" w:rsidP="00AA48F9">
      <w:pPr>
        <w:rPr>
          <w:rFonts w:ascii="Arial" w:hAnsi="Arial" w:cs="Arial"/>
          <w:sz w:val="22"/>
        </w:rPr>
      </w:pPr>
    </w:p>
    <w:p w14:paraId="07E59DA3" w14:textId="77777777" w:rsidR="000126E6" w:rsidRDefault="000126E6" w:rsidP="00AA48F9">
      <w:pPr>
        <w:rPr>
          <w:rFonts w:ascii="Arial" w:hAnsi="Arial" w:cs="Arial"/>
          <w:sz w:val="22"/>
        </w:rPr>
      </w:pPr>
      <w:r>
        <w:rPr>
          <w:rFonts w:ascii="Arial" w:hAnsi="Arial" w:cs="Arial"/>
          <w:b/>
          <w:sz w:val="22"/>
        </w:rPr>
        <w:t>Radio News directors</w:t>
      </w:r>
    </w:p>
    <w:p w14:paraId="0EDD28B8" w14:textId="77777777" w:rsidR="000126E6" w:rsidRDefault="000126E6" w:rsidP="00AA48F9">
      <w:pPr>
        <w:rPr>
          <w:rFonts w:ascii="Arial" w:hAnsi="Arial" w:cs="Arial"/>
          <w:sz w:val="22"/>
        </w:rPr>
      </w:pPr>
    </w:p>
    <w:p w14:paraId="556FDEA7" w14:textId="77777777" w:rsidR="000126E6" w:rsidRDefault="000126E6" w:rsidP="00AA48F9">
      <w:pPr>
        <w:rPr>
          <w:rFonts w:ascii="Arial" w:hAnsi="Arial" w:cs="Arial"/>
          <w:sz w:val="22"/>
        </w:rPr>
      </w:pPr>
      <w:r>
        <w:rPr>
          <w:rFonts w:ascii="Arial" w:hAnsi="Arial" w:cs="Arial"/>
          <w:sz w:val="22"/>
        </w:rPr>
        <w:t>Bad news for minority news directors in radio.</w:t>
      </w:r>
    </w:p>
    <w:p w14:paraId="3FBD9545" w14:textId="77777777" w:rsidR="000126E6" w:rsidRDefault="000126E6" w:rsidP="00AA48F9">
      <w:pPr>
        <w:rPr>
          <w:rFonts w:ascii="Arial" w:hAnsi="Arial" w:cs="Arial"/>
          <w:sz w:val="22"/>
        </w:rPr>
      </w:pPr>
    </w:p>
    <w:p w14:paraId="4FFE428D" w14:textId="77777777" w:rsidR="007713CE" w:rsidRDefault="007713CE" w:rsidP="00AA48F9">
      <w:pPr>
        <w:rPr>
          <w:rFonts w:ascii="Arial" w:hAnsi="Arial" w:cs="Arial"/>
          <w:sz w:val="22"/>
        </w:rPr>
      </w:pPr>
    </w:p>
    <w:p w14:paraId="6714416B" w14:textId="71CD0096" w:rsidR="000126E6" w:rsidRPr="00EF5BBB" w:rsidRDefault="000126E6" w:rsidP="00AA48F9">
      <w:pPr>
        <w:rPr>
          <w:rFonts w:ascii="Arial" w:hAnsi="Arial" w:cs="Arial"/>
          <w:b/>
          <w:sz w:val="22"/>
        </w:rPr>
      </w:pPr>
      <w:r w:rsidRPr="00EF5BBB">
        <w:rPr>
          <w:rFonts w:ascii="Arial" w:hAnsi="Arial" w:cs="Arial"/>
          <w:b/>
          <w:sz w:val="22"/>
        </w:rPr>
        <w:lastRenderedPageBreak/>
        <w:t>Radio news directors – 1995 - 20</w:t>
      </w:r>
      <w:r w:rsidR="002A4D4E">
        <w:rPr>
          <w:rFonts w:ascii="Arial" w:hAnsi="Arial" w:cs="Arial"/>
          <w:b/>
          <w:sz w:val="22"/>
        </w:rPr>
        <w:t>18</w:t>
      </w:r>
      <w:bookmarkStart w:id="0" w:name="_GoBack"/>
      <w:bookmarkEnd w:id="0"/>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1080"/>
        <w:gridCol w:w="900"/>
        <w:gridCol w:w="990"/>
        <w:gridCol w:w="990"/>
        <w:gridCol w:w="1080"/>
        <w:gridCol w:w="1080"/>
        <w:gridCol w:w="1080"/>
      </w:tblGrid>
      <w:tr w:rsidR="000126E6" w14:paraId="5DC05A5E" w14:textId="77777777" w:rsidTr="00C3197A">
        <w:tc>
          <w:tcPr>
            <w:tcW w:w="2062" w:type="dxa"/>
          </w:tcPr>
          <w:p w14:paraId="0F1E9F68" w14:textId="77777777" w:rsidR="000126E6" w:rsidRDefault="000126E6" w:rsidP="00AA48F9">
            <w:pPr>
              <w:rPr>
                <w:rFonts w:ascii="Arial" w:hAnsi="Arial" w:cs="Arial"/>
                <w:sz w:val="22"/>
              </w:rPr>
            </w:pPr>
          </w:p>
        </w:tc>
        <w:tc>
          <w:tcPr>
            <w:tcW w:w="1080" w:type="dxa"/>
          </w:tcPr>
          <w:p w14:paraId="24D62416" w14:textId="77777777" w:rsidR="000126E6" w:rsidRDefault="000126E6" w:rsidP="00AA48F9">
            <w:pPr>
              <w:jc w:val="center"/>
              <w:rPr>
                <w:rFonts w:ascii="Arial" w:hAnsi="Arial" w:cs="Arial"/>
                <w:sz w:val="22"/>
              </w:rPr>
            </w:pPr>
            <w:r>
              <w:rPr>
                <w:rFonts w:ascii="Arial" w:hAnsi="Arial" w:cs="Arial"/>
                <w:sz w:val="22"/>
              </w:rPr>
              <w:t>1995</w:t>
            </w:r>
          </w:p>
        </w:tc>
        <w:tc>
          <w:tcPr>
            <w:tcW w:w="900" w:type="dxa"/>
          </w:tcPr>
          <w:p w14:paraId="46332886" w14:textId="77777777" w:rsidR="000126E6" w:rsidRDefault="000126E6" w:rsidP="00AA48F9">
            <w:pPr>
              <w:jc w:val="center"/>
              <w:rPr>
                <w:rFonts w:ascii="Arial" w:hAnsi="Arial" w:cs="Arial"/>
                <w:sz w:val="22"/>
              </w:rPr>
            </w:pPr>
            <w:r>
              <w:rPr>
                <w:rFonts w:ascii="Arial" w:hAnsi="Arial" w:cs="Arial"/>
                <w:sz w:val="22"/>
              </w:rPr>
              <w:t>2000</w:t>
            </w:r>
          </w:p>
        </w:tc>
        <w:tc>
          <w:tcPr>
            <w:tcW w:w="990" w:type="dxa"/>
          </w:tcPr>
          <w:p w14:paraId="33A66FED" w14:textId="77777777" w:rsidR="000126E6" w:rsidRDefault="000126E6" w:rsidP="00AA48F9">
            <w:pPr>
              <w:jc w:val="center"/>
              <w:rPr>
                <w:rFonts w:ascii="Arial" w:hAnsi="Arial" w:cs="Arial"/>
                <w:sz w:val="22"/>
              </w:rPr>
            </w:pPr>
            <w:r>
              <w:rPr>
                <w:rFonts w:ascii="Arial" w:hAnsi="Arial" w:cs="Arial"/>
                <w:sz w:val="22"/>
              </w:rPr>
              <w:t>2005</w:t>
            </w:r>
          </w:p>
        </w:tc>
        <w:tc>
          <w:tcPr>
            <w:tcW w:w="990" w:type="dxa"/>
          </w:tcPr>
          <w:p w14:paraId="1320A95F" w14:textId="77777777" w:rsidR="000126E6" w:rsidRDefault="000126E6" w:rsidP="00AA48F9">
            <w:pPr>
              <w:jc w:val="center"/>
              <w:rPr>
                <w:rFonts w:ascii="Arial" w:hAnsi="Arial" w:cs="Arial"/>
                <w:sz w:val="22"/>
              </w:rPr>
            </w:pPr>
            <w:r>
              <w:rPr>
                <w:rFonts w:ascii="Arial" w:hAnsi="Arial" w:cs="Arial"/>
                <w:sz w:val="22"/>
              </w:rPr>
              <w:t>2010</w:t>
            </w:r>
          </w:p>
        </w:tc>
        <w:tc>
          <w:tcPr>
            <w:tcW w:w="1080" w:type="dxa"/>
          </w:tcPr>
          <w:p w14:paraId="670E65EB" w14:textId="77777777" w:rsidR="000126E6" w:rsidRDefault="000126E6" w:rsidP="00AA48F9">
            <w:pPr>
              <w:jc w:val="center"/>
              <w:rPr>
                <w:rFonts w:ascii="Arial" w:hAnsi="Arial" w:cs="Arial"/>
                <w:sz w:val="22"/>
              </w:rPr>
            </w:pPr>
            <w:r>
              <w:rPr>
                <w:rFonts w:ascii="Arial" w:hAnsi="Arial" w:cs="Arial"/>
                <w:sz w:val="22"/>
              </w:rPr>
              <w:t>2015</w:t>
            </w:r>
          </w:p>
        </w:tc>
        <w:tc>
          <w:tcPr>
            <w:tcW w:w="1080" w:type="dxa"/>
          </w:tcPr>
          <w:p w14:paraId="2E68E25B" w14:textId="77777777" w:rsidR="000126E6" w:rsidRDefault="000126E6" w:rsidP="00AA48F9">
            <w:pPr>
              <w:jc w:val="center"/>
              <w:rPr>
                <w:rFonts w:ascii="Arial" w:hAnsi="Arial" w:cs="Arial"/>
                <w:sz w:val="22"/>
              </w:rPr>
            </w:pPr>
            <w:r>
              <w:rPr>
                <w:rFonts w:ascii="Arial" w:hAnsi="Arial" w:cs="Arial"/>
                <w:sz w:val="22"/>
              </w:rPr>
              <w:t>2017</w:t>
            </w:r>
          </w:p>
        </w:tc>
        <w:tc>
          <w:tcPr>
            <w:tcW w:w="1080" w:type="dxa"/>
          </w:tcPr>
          <w:p w14:paraId="08C08BD0" w14:textId="77777777" w:rsidR="000126E6" w:rsidRDefault="000126E6" w:rsidP="00AA48F9">
            <w:pPr>
              <w:jc w:val="center"/>
              <w:rPr>
                <w:rFonts w:ascii="Arial" w:hAnsi="Arial" w:cs="Arial"/>
                <w:sz w:val="22"/>
              </w:rPr>
            </w:pPr>
            <w:r>
              <w:rPr>
                <w:rFonts w:ascii="Arial" w:hAnsi="Arial" w:cs="Arial"/>
                <w:sz w:val="22"/>
              </w:rPr>
              <w:t>2018</w:t>
            </w:r>
          </w:p>
        </w:tc>
      </w:tr>
      <w:tr w:rsidR="000126E6" w14:paraId="4C652782" w14:textId="77777777" w:rsidTr="00C3197A">
        <w:tc>
          <w:tcPr>
            <w:tcW w:w="2062" w:type="dxa"/>
          </w:tcPr>
          <w:p w14:paraId="37579DA4" w14:textId="77777777" w:rsidR="000126E6" w:rsidRDefault="000126E6" w:rsidP="00AA48F9">
            <w:pPr>
              <w:rPr>
                <w:rFonts w:ascii="Arial" w:hAnsi="Arial" w:cs="Arial"/>
                <w:sz w:val="22"/>
              </w:rPr>
            </w:pPr>
            <w:r>
              <w:rPr>
                <w:rFonts w:ascii="Arial" w:hAnsi="Arial" w:cs="Arial"/>
                <w:sz w:val="22"/>
              </w:rPr>
              <w:t>Caucasian</w:t>
            </w:r>
          </w:p>
        </w:tc>
        <w:tc>
          <w:tcPr>
            <w:tcW w:w="1080" w:type="dxa"/>
          </w:tcPr>
          <w:p w14:paraId="37478015" w14:textId="77777777" w:rsidR="000126E6" w:rsidRDefault="000126E6" w:rsidP="00AA48F9">
            <w:pPr>
              <w:jc w:val="center"/>
              <w:rPr>
                <w:rFonts w:ascii="Arial" w:hAnsi="Arial" w:cs="Arial"/>
                <w:sz w:val="22"/>
              </w:rPr>
            </w:pPr>
            <w:r>
              <w:rPr>
                <w:rFonts w:ascii="Arial" w:hAnsi="Arial" w:cs="Arial"/>
                <w:sz w:val="22"/>
              </w:rPr>
              <w:t>91.4%</w:t>
            </w:r>
          </w:p>
        </w:tc>
        <w:tc>
          <w:tcPr>
            <w:tcW w:w="900" w:type="dxa"/>
          </w:tcPr>
          <w:p w14:paraId="4D0987DC" w14:textId="77777777" w:rsidR="000126E6" w:rsidRDefault="000126E6" w:rsidP="00AA48F9">
            <w:pPr>
              <w:jc w:val="center"/>
              <w:rPr>
                <w:rFonts w:ascii="Arial" w:hAnsi="Arial" w:cs="Arial"/>
                <w:sz w:val="22"/>
              </w:rPr>
            </w:pPr>
            <w:r>
              <w:rPr>
                <w:rFonts w:ascii="Arial" w:hAnsi="Arial" w:cs="Arial"/>
                <w:sz w:val="22"/>
              </w:rPr>
              <w:t>94%</w:t>
            </w:r>
          </w:p>
        </w:tc>
        <w:tc>
          <w:tcPr>
            <w:tcW w:w="990" w:type="dxa"/>
          </w:tcPr>
          <w:p w14:paraId="01ADE1C9" w14:textId="77777777" w:rsidR="000126E6" w:rsidRDefault="000126E6" w:rsidP="00AA48F9">
            <w:pPr>
              <w:jc w:val="center"/>
              <w:rPr>
                <w:rFonts w:ascii="Arial" w:hAnsi="Arial" w:cs="Arial"/>
                <w:sz w:val="22"/>
              </w:rPr>
            </w:pPr>
            <w:r>
              <w:rPr>
                <w:rFonts w:ascii="Arial" w:hAnsi="Arial" w:cs="Arial"/>
                <w:sz w:val="22"/>
              </w:rPr>
              <w:t>89.0%</w:t>
            </w:r>
          </w:p>
        </w:tc>
        <w:tc>
          <w:tcPr>
            <w:tcW w:w="990" w:type="dxa"/>
          </w:tcPr>
          <w:p w14:paraId="06BB8DDA" w14:textId="77777777" w:rsidR="000126E6" w:rsidRDefault="000126E6" w:rsidP="00AA48F9">
            <w:pPr>
              <w:jc w:val="center"/>
              <w:rPr>
                <w:rFonts w:ascii="Arial" w:hAnsi="Arial" w:cs="Arial"/>
                <w:sz w:val="22"/>
              </w:rPr>
            </w:pPr>
            <w:r>
              <w:rPr>
                <w:rFonts w:ascii="Arial" w:hAnsi="Arial" w:cs="Arial"/>
                <w:sz w:val="22"/>
              </w:rPr>
              <w:t>92.9%</w:t>
            </w:r>
          </w:p>
        </w:tc>
        <w:tc>
          <w:tcPr>
            <w:tcW w:w="1080" w:type="dxa"/>
          </w:tcPr>
          <w:p w14:paraId="643D8FA7" w14:textId="77777777" w:rsidR="000126E6" w:rsidRDefault="000126E6" w:rsidP="00AA48F9">
            <w:pPr>
              <w:jc w:val="center"/>
              <w:rPr>
                <w:rFonts w:ascii="Arial" w:hAnsi="Arial" w:cs="Arial"/>
                <w:sz w:val="22"/>
              </w:rPr>
            </w:pPr>
            <w:r>
              <w:rPr>
                <w:rFonts w:ascii="Arial" w:hAnsi="Arial" w:cs="Arial"/>
                <w:sz w:val="22"/>
              </w:rPr>
              <w:t>94.9%</w:t>
            </w:r>
          </w:p>
        </w:tc>
        <w:tc>
          <w:tcPr>
            <w:tcW w:w="1080" w:type="dxa"/>
          </w:tcPr>
          <w:p w14:paraId="28BCF7FD" w14:textId="77777777" w:rsidR="000126E6" w:rsidRDefault="000126E6" w:rsidP="00AA48F9">
            <w:pPr>
              <w:jc w:val="center"/>
              <w:rPr>
                <w:rFonts w:ascii="Arial" w:hAnsi="Arial" w:cs="Arial"/>
                <w:sz w:val="22"/>
              </w:rPr>
            </w:pPr>
            <w:r>
              <w:rPr>
                <w:rFonts w:ascii="Arial" w:hAnsi="Arial" w:cs="Arial"/>
                <w:sz w:val="22"/>
              </w:rPr>
              <w:t>93.8%</w:t>
            </w:r>
          </w:p>
        </w:tc>
        <w:tc>
          <w:tcPr>
            <w:tcW w:w="1080" w:type="dxa"/>
          </w:tcPr>
          <w:p w14:paraId="748278E7" w14:textId="77777777" w:rsidR="000126E6" w:rsidRDefault="000126E6" w:rsidP="00AA48F9">
            <w:pPr>
              <w:jc w:val="center"/>
              <w:rPr>
                <w:rFonts w:ascii="Arial" w:hAnsi="Arial" w:cs="Arial"/>
                <w:sz w:val="22"/>
              </w:rPr>
            </w:pPr>
            <w:r>
              <w:rPr>
                <w:rFonts w:ascii="Arial" w:hAnsi="Arial" w:cs="Arial"/>
                <w:sz w:val="22"/>
              </w:rPr>
              <w:t>94.1%</w:t>
            </w:r>
          </w:p>
        </w:tc>
      </w:tr>
      <w:tr w:rsidR="000126E6" w14:paraId="71641CC2" w14:textId="77777777" w:rsidTr="00C3197A">
        <w:tc>
          <w:tcPr>
            <w:tcW w:w="2062" w:type="dxa"/>
          </w:tcPr>
          <w:p w14:paraId="5FA98E27" w14:textId="77777777" w:rsidR="000126E6" w:rsidRDefault="000126E6" w:rsidP="00AA48F9">
            <w:pPr>
              <w:rPr>
                <w:rFonts w:ascii="Arial" w:hAnsi="Arial" w:cs="Arial"/>
                <w:sz w:val="22"/>
              </w:rPr>
            </w:pPr>
            <w:r>
              <w:rPr>
                <w:rFonts w:ascii="Arial" w:hAnsi="Arial" w:cs="Arial"/>
                <w:sz w:val="22"/>
              </w:rPr>
              <w:t>African American</w:t>
            </w:r>
          </w:p>
        </w:tc>
        <w:tc>
          <w:tcPr>
            <w:tcW w:w="1080" w:type="dxa"/>
          </w:tcPr>
          <w:p w14:paraId="06BF458A" w14:textId="77777777" w:rsidR="000126E6" w:rsidRDefault="000126E6" w:rsidP="00AA48F9">
            <w:pPr>
              <w:jc w:val="center"/>
              <w:rPr>
                <w:rFonts w:ascii="Arial" w:hAnsi="Arial" w:cs="Arial"/>
                <w:sz w:val="22"/>
              </w:rPr>
            </w:pPr>
            <w:r>
              <w:rPr>
                <w:rFonts w:ascii="Arial" w:hAnsi="Arial" w:cs="Arial"/>
                <w:sz w:val="22"/>
              </w:rPr>
              <w:t>5.4</w:t>
            </w:r>
          </w:p>
        </w:tc>
        <w:tc>
          <w:tcPr>
            <w:tcW w:w="900" w:type="dxa"/>
          </w:tcPr>
          <w:p w14:paraId="72DB6AAA" w14:textId="77777777" w:rsidR="000126E6" w:rsidRDefault="000126E6" w:rsidP="00AA48F9">
            <w:pPr>
              <w:jc w:val="center"/>
              <w:rPr>
                <w:rFonts w:ascii="Arial" w:hAnsi="Arial" w:cs="Arial"/>
                <w:sz w:val="22"/>
              </w:rPr>
            </w:pPr>
            <w:r>
              <w:rPr>
                <w:rFonts w:ascii="Arial" w:hAnsi="Arial" w:cs="Arial"/>
                <w:sz w:val="22"/>
              </w:rPr>
              <w:t>3</w:t>
            </w:r>
          </w:p>
        </w:tc>
        <w:tc>
          <w:tcPr>
            <w:tcW w:w="990" w:type="dxa"/>
          </w:tcPr>
          <w:p w14:paraId="6697EA0D" w14:textId="77777777" w:rsidR="000126E6" w:rsidRDefault="000126E6" w:rsidP="00AA48F9">
            <w:pPr>
              <w:jc w:val="center"/>
              <w:rPr>
                <w:rFonts w:ascii="Arial" w:hAnsi="Arial" w:cs="Arial"/>
                <w:sz w:val="22"/>
              </w:rPr>
            </w:pPr>
            <w:r>
              <w:rPr>
                <w:rFonts w:ascii="Arial" w:hAnsi="Arial" w:cs="Arial"/>
                <w:sz w:val="22"/>
              </w:rPr>
              <w:t>0.0</w:t>
            </w:r>
          </w:p>
        </w:tc>
        <w:tc>
          <w:tcPr>
            <w:tcW w:w="990" w:type="dxa"/>
          </w:tcPr>
          <w:p w14:paraId="6CFADCF2" w14:textId="77777777" w:rsidR="000126E6" w:rsidRDefault="000126E6" w:rsidP="00AA48F9">
            <w:pPr>
              <w:jc w:val="center"/>
              <w:rPr>
                <w:rFonts w:ascii="Arial" w:hAnsi="Arial" w:cs="Arial"/>
                <w:sz w:val="22"/>
              </w:rPr>
            </w:pPr>
            <w:r>
              <w:rPr>
                <w:rFonts w:ascii="Arial" w:hAnsi="Arial" w:cs="Arial"/>
                <w:sz w:val="22"/>
              </w:rPr>
              <w:t>2.7</w:t>
            </w:r>
          </w:p>
        </w:tc>
        <w:tc>
          <w:tcPr>
            <w:tcW w:w="1080" w:type="dxa"/>
          </w:tcPr>
          <w:p w14:paraId="6EFB2327" w14:textId="77777777" w:rsidR="000126E6" w:rsidRDefault="000126E6" w:rsidP="00AA48F9">
            <w:pPr>
              <w:jc w:val="center"/>
              <w:rPr>
                <w:rFonts w:ascii="Arial" w:hAnsi="Arial" w:cs="Arial"/>
                <w:sz w:val="22"/>
              </w:rPr>
            </w:pPr>
            <w:r>
              <w:rPr>
                <w:rFonts w:ascii="Arial" w:hAnsi="Arial" w:cs="Arial"/>
                <w:sz w:val="22"/>
              </w:rPr>
              <w:t>1.7</w:t>
            </w:r>
          </w:p>
        </w:tc>
        <w:tc>
          <w:tcPr>
            <w:tcW w:w="1080" w:type="dxa"/>
          </w:tcPr>
          <w:p w14:paraId="33807718" w14:textId="77777777" w:rsidR="000126E6" w:rsidRDefault="000126E6" w:rsidP="00AA48F9">
            <w:pPr>
              <w:jc w:val="center"/>
              <w:rPr>
                <w:rFonts w:ascii="Arial" w:hAnsi="Arial" w:cs="Arial"/>
                <w:sz w:val="22"/>
              </w:rPr>
            </w:pPr>
            <w:r>
              <w:rPr>
                <w:rFonts w:ascii="Arial" w:hAnsi="Arial" w:cs="Arial"/>
                <w:sz w:val="22"/>
              </w:rPr>
              <w:t>2.3</w:t>
            </w:r>
          </w:p>
        </w:tc>
        <w:tc>
          <w:tcPr>
            <w:tcW w:w="1080" w:type="dxa"/>
          </w:tcPr>
          <w:p w14:paraId="6265AB29" w14:textId="77777777" w:rsidR="000126E6" w:rsidRDefault="000126E6" w:rsidP="00AA48F9">
            <w:pPr>
              <w:jc w:val="center"/>
              <w:rPr>
                <w:rFonts w:ascii="Arial" w:hAnsi="Arial" w:cs="Arial"/>
                <w:sz w:val="22"/>
              </w:rPr>
            </w:pPr>
            <w:r>
              <w:rPr>
                <w:rFonts w:ascii="Arial" w:hAnsi="Arial" w:cs="Arial"/>
                <w:sz w:val="22"/>
              </w:rPr>
              <w:t>2.5</w:t>
            </w:r>
          </w:p>
        </w:tc>
      </w:tr>
      <w:tr w:rsidR="000126E6" w14:paraId="6D439B95" w14:textId="77777777" w:rsidTr="00C3197A">
        <w:tc>
          <w:tcPr>
            <w:tcW w:w="2062" w:type="dxa"/>
          </w:tcPr>
          <w:p w14:paraId="28B028A7" w14:textId="77777777" w:rsidR="000126E6" w:rsidRDefault="000126E6" w:rsidP="00AA48F9">
            <w:pPr>
              <w:rPr>
                <w:rFonts w:ascii="Arial" w:hAnsi="Arial" w:cs="Arial"/>
                <w:sz w:val="22"/>
              </w:rPr>
            </w:pPr>
            <w:r>
              <w:rPr>
                <w:rFonts w:ascii="Arial" w:hAnsi="Arial" w:cs="Arial"/>
                <w:sz w:val="22"/>
              </w:rPr>
              <w:t>Hispanic/Latino</w:t>
            </w:r>
          </w:p>
        </w:tc>
        <w:tc>
          <w:tcPr>
            <w:tcW w:w="1080" w:type="dxa"/>
          </w:tcPr>
          <w:p w14:paraId="091450FC" w14:textId="77777777" w:rsidR="000126E6" w:rsidRDefault="000126E6" w:rsidP="00AA48F9">
            <w:pPr>
              <w:jc w:val="center"/>
              <w:rPr>
                <w:rFonts w:ascii="Arial" w:hAnsi="Arial" w:cs="Arial"/>
                <w:sz w:val="22"/>
              </w:rPr>
            </w:pPr>
            <w:r>
              <w:rPr>
                <w:rFonts w:ascii="Arial" w:hAnsi="Arial" w:cs="Arial"/>
                <w:sz w:val="22"/>
              </w:rPr>
              <w:t>2.4</w:t>
            </w:r>
          </w:p>
        </w:tc>
        <w:tc>
          <w:tcPr>
            <w:tcW w:w="900" w:type="dxa"/>
          </w:tcPr>
          <w:p w14:paraId="6B737D81" w14:textId="77777777" w:rsidR="000126E6" w:rsidRDefault="000126E6" w:rsidP="00AA48F9">
            <w:pPr>
              <w:jc w:val="center"/>
              <w:rPr>
                <w:rFonts w:ascii="Arial" w:hAnsi="Arial" w:cs="Arial"/>
                <w:sz w:val="22"/>
              </w:rPr>
            </w:pPr>
            <w:r>
              <w:rPr>
                <w:rFonts w:ascii="Arial" w:hAnsi="Arial" w:cs="Arial"/>
                <w:sz w:val="22"/>
              </w:rPr>
              <w:t>2</w:t>
            </w:r>
          </w:p>
        </w:tc>
        <w:tc>
          <w:tcPr>
            <w:tcW w:w="990" w:type="dxa"/>
          </w:tcPr>
          <w:p w14:paraId="48A2B347" w14:textId="77777777" w:rsidR="000126E6" w:rsidRDefault="000126E6" w:rsidP="00AA48F9">
            <w:pPr>
              <w:jc w:val="center"/>
              <w:rPr>
                <w:rFonts w:ascii="Arial" w:hAnsi="Arial" w:cs="Arial"/>
                <w:sz w:val="22"/>
              </w:rPr>
            </w:pPr>
            <w:r>
              <w:rPr>
                <w:rFonts w:ascii="Arial" w:hAnsi="Arial" w:cs="Arial"/>
                <w:sz w:val="22"/>
              </w:rPr>
              <w:t>8.8</w:t>
            </w:r>
          </w:p>
        </w:tc>
        <w:tc>
          <w:tcPr>
            <w:tcW w:w="990" w:type="dxa"/>
          </w:tcPr>
          <w:p w14:paraId="24C4768C" w14:textId="77777777" w:rsidR="000126E6" w:rsidRDefault="000126E6" w:rsidP="00AA48F9">
            <w:pPr>
              <w:jc w:val="center"/>
              <w:rPr>
                <w:rFonts w:ascii="Arial" w:hAnsi="Arial" w:cs="Arial"/>
                <w:sz w:val="22"/>
              </w:rPr>
            </w:pPr>
            <w:r>
              <w:rPr>
                <w:rFonts w:ascii="Arial" w:hAnsi="Arial" w:cs="Arial"/>
                <w:sz w:val="22"/>
              </w:rPr>
              <w:t>2.7</w:t>
            </w:r>
          </w:p>
        </w:tc>
        <w:tc>
          <w:tcPr>
            <w:tcW w:w="1080" w:type="dxa"/>
          </w:tcPr>
          <w:p w14:paraId="2004A4D7" w14:textId="77777777" w:rsidR="000126E6" w:rsidRDefault="000126E6" w:rsidP="00AA48F9">
            <w:pPr>
              <w:jc w:val="center"/>
              <w:rPr>
                <w:rFonts w:ascii="Arial" w:hAnsi="Arial" w:cs="Arial"/>
                <w:sz w:val="22"/>
              </w:rPr>
            </w:pPr>
            <w:r>
              <w:rPr>
                <w:rFonts w:ascii="Arial" w:hAnsi="Arial" w:cs="Arial"/>
                <w:sz w:val="22"/>
              </w:rPr>
              <w:t>1.7</w:t>
            </w:r>
          </w:p>
        </w:tc>
        <w:tc>
          <w:tcPr>
            <w:tcW w:w="1080" w:type="dxa"/>
          </w:tcPr>
          <w:p w14:paraId="6D34869F" w14:textId="77777777" w:rsidR="000126E6" w:rsidRDefault="000126E6" w:rsidP="00AA48F9">
            <w:pPr>
              <w:jc w:val="center"/>
              <w:rPr>
                <w:rFonts w:ascii="Arial" w:hAnsi="Arial" w:cs="Arial"/>
                <w:sz w:val="22"/>
              </w:rPr>
            </w:pPr>
            <w:r>
              <w:rPr>
                <w:rFonts w:ascii="Arial" w:hAnsi="Arial" w:cs="Arial"/>
                <w:sz w:val="22"/>
              </w:rPr>
              <w:t>1.9</w:t>
            </w:r>
          </w:p>
        </w:tc>
        <w:tc>
          <w:tcPr>
            <w:tcW w:w="1080" w:type="dxa"/>
          </w:tcPr>
          <w:p w14:paraId="131D7CA6" w14:textId="77777777" w:rsidR="000126E6" w:rsidRDefault="000126E6" w:rsidP="00AA48F9">
            <w:pPr>
              <w:jc w:val="center"/>
              <w:rPr>
                <w:rFonts w:ascii="Arial" w:hAnsi="Arial" w:cs="Arial"/>
                <w:sz w:val="22"/>
              </w:rPr>
            </w:pPr>
            <w:r>
              <w:rPr>
                <w:rFonts w:ascii="Arial" w:hAnsi="Arial" w:cs="Arial"/>
                <w:sz w:val="22"/>
              </w:rPr>
              <w:t>2.5</w:t>
            </w:r>
          </w:p>
        </w:tc>
      </w:tr>
      <w:tr w:rsidR="000126E6" w14:paraId="28A4B88F" w14:textId="77777777" w:rsidTr="00C3197A">
        <w:tc>
          <w:tcPr>
            <w:tcW w:w="2062" w:type="dxa"/>
          </w:tcPr>
          <w:p w14:paraId="55B49492" w14:textId="77777777" w:rsidR="000126E6" w:rsidRDefault="000126E6" w:rsidP="00AA48F9">
            <w:pPr>
              <w:rPr>
                <w:rFonts w:ascii="Arial" w:hAnsi="Arial" w:cs="Arial"/>
                <w:sz w:val="22"/>
              </w:rPr>
            </w:pPr>
            <w:r>
              <w:rPr>
                <w:rFonts w:ascii="Arial" w:hAnsi="Arial" w:cs="Arial"/>
                <w:sz w:val="22"/>
              </w:rPr>
              <w:t>Asian American</w:t>
            </w:r>
          </w:p>
        </w:tc>
        <w:tc>
          <w:tcPr>
            <w:tcW w:w="1080" w:type="dxa"/>
          </w:tcPr>
          <w:p w14:paraId="0BB47F2E" w14:textId="77777777" w:rsidR="000126E6" w:rsidRDefault="000126E6" w:rsidP="00AA48F9">
            <w:pPr>
              <w:jc w:val="center"/>
              <w:rPr>
                <w:rFonts w:ascii="Arial" w:hAnsi="Arial" w:cs="Arial"/>
                <w:sz w:val="22"/>
              </w:rPr>
            </w:pPr>
            <w:r>
              <w:rPr>
                <w:rFonts w:ascii="Arial" w:hAnsi="Arial" w:cs="Arial"/>
                <w:sz w:val="22"/>
              </w:rPr>
              <w:t>0</w:t>
            </w:r>
          </w:p>
        </w:tc>
        <w:tc>
          <w:tcPr>
            <w:tcW w:w="900" w:type="dxa"/>
          </w:tcPr>
          <w:p w14:paraId="267FCEE5" w14:textId="77777777" w:rsidR="000126E6" w:rsidRDefault="000126E6" w:rsidP="00AA48F9">
            <w:pPr>
              <w:jc w:val="center"/>
              <w:rPr>
                <w:rFonts w:ascii="Arial" w:hAnsi="Arial" w:cs="Arial"/>
                <w:sz w:val="22"/>
              </w:rPr>
            </w:pPr>
            <w:r>
              <w:rPr>
                <w:rFonts w:ascii="Arial" w:hAnsi="Arial" w:cs="Arial"/>
                <w:sz w:val="22"/>
              </w:rPr>
              <w:t>0</w:t>
            </w:r>
          </w:p>
        </w:tc>
        <w:tc>
          <w:tcPr>
            <w:tcW w:w="990" w:type="dxa"/>
          </w:tcPr>
          <w:p w14:paraId="1030F01A" w14:textId="77777777" w:rsidR="000126E6" w:rsidRDefault="000126E6" w:rsidP="00AA48F9">
            <w:pPr>
              <w:jc w:val="center"/>
              <w:rPr>
                <w:rFonts w:ascii="Arial" w:hAnsi="Arial" w:cs="Arial"/>
                <w:sz w:val="22"/>
              </w:rPr>
            </w:pPr>
            <w:r>
              <w:rPr>
                <w:rFonts w:ascii="Arial" w:hAnsi="Arial" w:cs="Arial"/>
                <w:sz w:val="22"/>
              </w:rPr>
              <w:t>0</w:t>
            </w:r>
          </w:p>
        </w:tc>
        <w:tc>
          <w:tcPr>
            <w:tcW w:w="990" w:type="dxa"/>
          </w:tcPr>
          <w:p w14:paraId="4077BECE" w14:textId="77777777" w:rsidR="000126E6" w:rsidRDefault="000126E6" w:rsidP="00AA48F9">
            <w:pPr>
              <w:jc w:val="center"/>
              <w:rPr>
                <w:rFonts w:ascii="Arial" w:hAnsi="Arial" w:cs="Arial"/>
                <w:sz w:val="22"/>
              </w:rPr>
            </w:pPr>
            <w:r>
              <w:rPr>
                <w:rFonts w:ascii="Arial" w:hAnsi="Arial" w:cs="Arial"/>
                <w:sz w:val="22"/>
              </w:rPr>
              <w:t>0.9</w:t>
            </w:r>
          </w:p>
        </w:tc>
        <w:tc>
          <w:tcPr>
            <w:tcW w:w="1080" w:type="dxa"/>
          </w:tcPr>
          <w:p w14:paraId="4CDFC8DD" w14:textId="77777777" w:rsidR="000126E6" w:rsidRDefault="000126E6" w:rsidP="00AA48F9">
            <w:pPr>
              <w:jc w:val="center"/>
              <w:rPr>
                <w:rFonts w:ascii="Arial" w:hAnsi="Arial" w:cs="Arial"/>
                <w:sz w:val="22"/>
              </w:rPr>
            </w:pPr>
            <w:r>
              <w:rPr>
                <w:rFonts w:ascii="Arial" w:hAnsi="Arial" w:cs="Arial"/>
                <w:sz w:val="22"/>
              </w:rPr>
              <w:t>0</w:t>
            </w:r>
          </w:p>
        </w:tc>
        <w:tc>
          <w:tcPr>
            <w:tcW w:w="1080" w:type="dxa"/>
          </w:tcPr>
          <w:p w14:paraId="4029B2EE" w14:textId="77777777" w:rsidR="000126E6" w:rsidRDefault="000126E6" w:rsidP="00AA48F9">
            <w:pPr>
              <w:jc w:val="center"/>
              <w:rPr>
                <w:rFonts w:ascii="Arial" w:hAnsi="Arial" w:cs="Arial"/>
                <w:sz w:val="22"/>
              </w:rPr>
            </w:pPr>
            <w:r>
              <w:rPr>
                <w:rFonts w:ascii="Arial" w:hAnsi="Arial" w:cs="Arial"/>
                <w:sz w:val="22"/>
              </w:rPr>
              <w:t>0.8</w:t>
            </w:r>
          </w:p>
        </w:tc>
        <w:tc>
          <w:tcPr>
            <w:tcW w:w="1080" w:type="dxa"/>
          </w:tcPr>
          <w:p w14:paraId="1AC23CD7" w14:textId="77777777" w:rsidR="000126E6" w:rsidRDefault="000126E6" w:rsidP="00AA48F9">
            <w:pPr>
              <w:jc w:val="center"/>
              <w:rPr>
                <w:rFonts w:ascii="Arial" w:hAnsi="Arial" w:cs="Arial"/>
                <w:sz w:val="22"/>
              </w:rPr>
            </w:pPr>
            <w:r>
              <w:rPr>
                <w:rFonts w:ascii="Arial" w:hAnsi="Arial" w:cs="Arial"/>
                <w:sz w:val="22"/>
              </w:rPr>
              <w:t>0</w:t>
            </w:r>
          </w:p>
        </w:tc>
      </w:tr>
      <w:tr w:rsidR="000126E6" w14:paraId="65DCD29C" w14:textId="77777777" w:rsidTr="00C3197A">
        <w:tc>
          <w:tcPr>
            <w:tcW w:w="2062" w:type="dxa"/>
          </w:tcPr>
          <w:p w14:paraId="5248FF1E" w14:textId="77777777" w:rsidR="000126E6" w:rsidRDefault="000126E6" w:rsidP="00AA48F9">
            <w:pPr>
              <w:rPr>
                <w:rFonts w:ascii="Arial" w:hAnsi="Arial" w:cs="Arial"/>
                <w:sz w:val="22"/>
              </w:rPr>
            </w:pPr>
            <w:r>
              <w:rPr>
                <w:rFonts w:ascii="Arial" w:hAnsi="Arial" w:cs="Arial"/>
                <w:sz w:val="22"/>
              </w:rPr>
              <w:t>Native American</w:t>
            </w:r>
          </w:p>
        </w:tc>
        <w:tc>
          <w:tcPr>
            <w:tcW w:w="1080" w:type="dxa"/>
          </w:tcPr>
          <w:p w14:paraId="55701271" w14:textId="77777777" w:rsidR="000126E6" w:rsidRDefault="000126E6" w:rsidP="00AA48F9">
            <w:pPr>
              <w:jc w:val="center"/>
              <w:rPr>
                <w:rFonts w:ascii="Arial" w:hAnsi="Arial" w:cs="Arial"/>
                <w:sz w:val="22"/>
              </w:rPr>
            </w:pPr>
            <w:r>
              <w:rPr>
                <w:rFonts w:ascii="Arial" w:hAnsi="Arial" w:cs="Arial"/>
                <w:sz w:val="22"/>
              </w:rPr>
              <w:t>0.8</w:t>
            </w:r>
          </w:p>
        </w:tc>
        <w:tc>
          <w:tcPr>
            <w:tcW w:w="900" w:type="dxa"/>
          </w:tcPr>
          <w:p w14:paraId="47804C25" w14:textId="77777777" w:rsidR="000126E6" w:rsidRDefault="000126E6" w:rsidP="00AA48F9">
            <w:pPr>
              <w:jc w:val="center"/>
              <w:rPr>
                <w:rFonts w:ascii="Arial" w:hAnsi="Arial" w:cs="Arial"/>
                <w:sz w:val="22"/>
              </w:rPr>
            </w:pPr>
            <w:r>
              <w:rPr>
                <w:rFonts w:ascii="Arial" w:hAnsi="Arial" w:cs="Arial"/>
                <w:sz w:val="22"/>
              </w:rPr>
              <w:t>1</w:t>
            </w:r>
          </w:p>
        </w:tc>
        <w:tc>
          <w:tcPr>
            <w:tcW w:w="990" w:type="dxa"/>
          </w:tcPr>
          <w:p w14:paraId="1FF61224" w14:textId="77777777" w:rsidR="000126E6" w:rsidRDefault="000126E6" w:rsidP="00AA48F9">
            <w:pPr>
              <w:jc w:val="center"/>
              <w:rPr>
                <w:rFonts w:ascii="Arial" w:hAnsi="Arial" w:cs="Arial"/>
                <w:sz w:val="22"/>
              </w:rPr>
            </w:pPr>
            <w:r>
              <w:rPr>
                <w:rFonts w:ascii="Arial" w:hAnsi="Arial" w:cs="Arial"/>
                <w:sz w:val="22"/>
              </w:rPr>
              <w:t>2.2</w:t>
            </w:r>
          </w:p>
        </w:tc>
        <w:tc>
          <w:tcPr>
            <w:tcW w:w="990" w:type="dxa"/>
          </w:tcPr>
          <w:p w14:paraId="3E22BBBB" w14:textId="77777777" w:rsidR="000126E6" w:rsidRDefault="000126E6" w:rsidP="00AA48F9">
            <w:pPr>
              <w:jc w:val="center"/>
              <w:rPr>
                <w:rFonts w:ascii="Arial" w:hAnsi="Arial" w:cs="Arial"/>
                <w:sz w:val="22"/>
              </w:rPr>
            </w:pPr>
            <w:r>
              <w:rPr>
                <w:rFonts w:ascii="Arial" w:hAnsi="Arial" w:cs="Arial"/>
                <w:sz w:val="22"/>
              </w:rPr>
              <w:t>0.9</w:t>
            </w:r>
          </w:p>
        </w:tc>
        <w:tc>
          <w:tcPr>
            <w:tcW w:w="1080" w:type="dxa"/>
          </w:tcPr>
          <w:p w14:paraId="5588C7CE" w14:textId="77777777" w:rsidR="000126E6" w:rsidRDefault="000126E6" w:rsidP="00AA48F9">
            <w:pPr>
              <w:jc w:val="center"/>
              <w:rPr>
                <w:rFonts w:ascii="Arial" w:hAnsi="Arial" w:cs="Arial"/>
                <w:sz w:val="22"/>
              </w:rPr>
            </w:pPr>
            <w:r>
              <w:rPr>
                <w:rFonts w:ascii="Arial" w:hAnsi="Arial" w:cs="Arial"/>
                <w:sz w:val="22"/>
              </w:rPr>
              <w:t>1.7</w:t>
            </w:r>
          </w:p>
        </w:tc>
        <w:tc>
          <w:tcPr>
            <w:tcW w:w="1080" w:type="dxa"/>
          </w:tcPr>
          <w:p w14:paraId="7B65FFA0" w14:textId="77777777" w:rsidR="000126E6" w:rsidRDefault="000126E6" w:rsidP="00AA48F9">
            <w:pPr>
              <w:jc w:val="center"/>
              <w:rPr>
                <w:rFonts w:ascii="Arial" w:hAnsi="Arial" w:cs="Arial"/>
                <w:sz w:val="22"/>
              </w:rPr>
            </w:pPr>
            <w:r>
              <w:rPr>
                <w:rFonts w:ascii="Arial" w:hAnsi="Arial" w:cs="Arial"/>
                <w:sz w:val="22"/>
              </w:rPr>
              <w:t>1.2</w:t>
            </w:r>
          </w:p>
        </w:tc>
        <w:tc>
          <w:tcPr>
            <w:tcW w:w="1080" w:type="dxa"/>
          </w:tcPr>
          <w:p w14:paraId="130C9C82" w14:textId="77777777" w:rsidR="000126E6" w:rsidRDefault="000126E6" w:rsidP="00AA48F9">
            <w:pPr>
              <w:jc w:val="center"/>
              <w:rPr>
                <w:rFonts w:ascii="Arial" w:hAnsi="Arial" w:cs="Arial"/>
                <w:sz w:val="22"/>
              </w:rPr>
            </w:pPr>
            <w:r>
              <w:rPr>
                <w:rFonts w:ascii="Arial" w:hAnsi="Arial" w:cs="Arial"/>
                <w:sz w:val="22"/>
              </w:rPr>
              <w:t>0.8</w:t>
            </w:r>
          </w:p>
        </w:tc>
      </w:tr>
    </w:tbl>
    <w:p w14:paraId="63888B07" w14:textId="77777777" w:rsidR="000126E6" w:rsidRDefault="000126E6" w:rsidP="00AA48F9">
      <w:pPr>
        <w:rPr>
          <w:rFonts w:ascii="Arial" w:hAnsi="Arial" w:cs="Arial"/>
          <w:sz w:val="22"/>
        </w:rPr>
      </w:pPr>
    </w:p>
    <w:p w14:paraId="2C844B38" w14:textId="16337E78" w:rsidR="000126E6" w:rsidRDefault="007713CE" w:rsidP="00AA48F9">
      <w:pPr>
        <w:rPr>
          <w:rFonts w:ascii="Arial" w:hAnsi="Arial" w:cs="Arial"/>
          <w:sz w:val="22"/>
        </w:rPr>
      </w:pPr>
      <w:r>
        <w:rPr>
          <w:rFonts w:ascii="Arial" w:hAnsi="Arial" w:cs="Arial"/>
          <w:sz w:val="22"/>
        </w:rPr>
        <w:t xml:space="preserve">Radio </w:t>
      </w:r>
      <w:r w:rsidR="000126E6">
        <w:rPr>
          <w:rFonts w:ascii="Arial" w:hAnsi="Arial" w:cs="Arial"/>
          <w:sz w:val="22"/>
        </w:rPr>
        <w:t>news directors of color slid slightly from last year’s 6.2% to this year’s 5.9%.  African American and Hispanic radio news directors went up, but Asian American and Native American went down.  A year ago, non-commercial stations had almost three times the percent of minority news directors as commercial stations.  This year, they’</w:t>
      </w:r>
      <w:r w:rsidR="00AA48F9">
        <w:rPr>
          <w:rFonts w:ascii="Arial" w:hAnsi="Arial" w:cs="Arial"/>
          <w:sz w:val="22"/>
        </w:rPr>
        <w:t>r</w:t>
      </w:r>
      <w:r w:rsidR="000126E6">
        <w:rPr>
          <w:rFonts w:ascii="Arial" w:hAnsi="Arial" w:cs="Arial"/>
          <w:sz w:val="22"/>
        </w:rPr>
        <w:t xml:space="preserve">e just over a point apart. Minority news directors were much more likely to be found in the Northeast and West than in the Midwest or South.   </w:t>
      </w:r>
    </w:p>
    <w:p w14:paraId="6A466BCC" w14:textId="77777777" w:rsidR="000126E6" w:rsidRDefault="000126E6" w:rsidP="00AA48F9">
      <w:pPr>
        <w:rPr>
          <w:rFonts w:ascii="Arial" w:hAnsi="Arial" w:cs="Arial"/>
          <w:sz w:val="22"/>
        </w:rPr>
      </w:pPr>
    </w:p>
    <w:p w14:paraId="508776CB" w14:textId="77777777" w:rsidR="007713CE" w:rsidRDefault="007713CE" w:rsidP="00AA48F9">
      <w:pPr>
        <w:rPr>
          <w:rFonts w:ascii="Arial" w:hAnsi="Arial" w:cs="Arial"/>
          <w:sz w:val="22"/>
        </w:rPr>
      </w:pPr>
    </w:p>
    <w:p w14:paraId="6CD1BB38" w14:textId="77777777" w:rsidR="000126E6" w:rsidRPr="00E75CCD" w:rsidRDefault="000126E6" w:rsidP="00AA48F9">
      <w:pPr>
        <w:rPr>
          <w:rFonts w:ascii="Arial" w:hAnsi="Arial" w:cs="Arial"/>
          <w:b/>
          <w:sz w:val="22"/>
        </w:rPr>
      </w:pPr>
      <w:r w:rsidRPr="00E75CCD">
        <w:rPr>
          <w:rFonts w:ascii="Arial" w:hAnsi="Arial" w:cs="Arial"/>
          <w:b/>
          <w:sz w:val="22"/>
        </w:rPr>
        <w:t>Minor</w:t>
      </w:r>
      <w:r>
        <w:rPr>
          <w:rFonts w:ascii="Arial" w:hAnsi="Arial" w:cs="Arial"/>
          <w:b/>
          <w:sz w:val="22"/>
        </w:rPr>
        <w:t>ities in local radio news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659"/>
        <w:gridCol w:w="1708"/>
        <w:gridCol w:w="1586"/>
        <w:gridCol w:w="1977"/>
      </w:tblGrid>
      <w:tr w:rsidR="000126E6" w14:paraId="4128E21D" w14:textId="77777777" w:rsidTr="00C3197A">
        <w:tc>
          <w:tcPr>
            <w:tcW w:w="0" w:type="auto"/>
          </w:tcPr>
          <w:p w14:paraId="45084E00" w14:textId="77777777" w:rsidR="000126E6" w:rsidRDefault="000126E6" w:rsidP="00AA48F9">
            <w:pPr>
              <w:rPr>
                <w:rFonts w:ascii="Arial" w:hAnsi="Arial" w:cs="Arial"/>
                <w:sz w:val="22"/>
              </w:rPr>
            </w:pPr>
          </w:p>
        </w:tc>
        <w:tc>
          <w:tcPr>
            <w:tcW w:w="0" w:type="auto"/>
          </w:tcPr>
          <w:p w14:paraId="6AA53D2D" w14:textId="77777777" w:rsidR="000126E6" w:rsidRDefault="000126E6" w:rsidP="00AA48F9">
            <w:pPr>
              <w:jc w:val="center"/>
              <w:rPr>
                <w:rFonts w:ascii="Arial" w:hAnsi="Arial" w:cs="Arial"/>
                <w:sz w:val="22"/>
              </w:rPr>
            </w:pPr>
            <w:r>
              <w:rPr>
                <w:rFonts w:ascii="Arial" w:hAnsi="Arial" w:cs="Arial"/>
                <w:sz w:val="22"/>
              </w:rPr>
              <w:t>News Staffs</w:t>
            </w:r>
          </w:p>
          <w:p w14:paraId="6028C5C1" w14:textId="77777777" w:rsidR="000126E6" w:rsidRDefault="000126E6" w:rsidP="00AA48F9">
            <w:pPr>
              <w:jc w:val="center"/>
              <w:rPr>
                <w:rFonts w:ascii="Arial" w:hAnsi="Arial" w:cs="Arial"/>
                <w:sz w:val="22"/>
              </w:rPr>
            </w:pPr>
            <w:r>
              <w:rPr>
                <w:rFonts w:ascii="Arial" w:hAnsi="Arial" w:cs="Arial"/>
                <w:sz w:val="22"/>
              </w:rPr>
              <w:t>With Minorities</w:t>
            </w:r>
          </w:p>
        </w:tc>
        <w:tc>
          <w:tcPr>
            <w:tcW w:w="0" w:type="auto"/>
          </w:tcPr>
          <w:p w14:paraId="17377839" w14:textId="77777777" w:rsidR="000126E6" w:rsidRDefault="000126E6" w:rsidP="00AA48F9">
            <w:pPr>
              <w:jc w:val="center"/>
              <w:rPr>
                <w:rFonts w:ascii="Arial" w:hAnsi="Arial" w:cs="Arial"/>
                <w:sz w:val="22"/>
              </w:rPr>
            </w:pPr>
            <w:r>
              <w:rPr>
                <w:rFonts w:ascii="Arial" w:hAnsi="Arial" w:cs="Arial"/>
                <w:sz w:val="22"/>
              </w:rPr>
              <w:t>Minority</w:t>
            </w:r>
          </w:p>
          <w:p w14:paraId="460BE6E4" w14:textId="77777777" w:rsidR="000126E6" w:rsidRDefault="000126E6" w:rsidP="00AA48F9">
            <w:pPr>
              <w:jc w:val="center"/>
              <w:rPr>
                <w:rFonts w:ascii="Arial" w:hAnsi="Arial" w:cs="Arial"/>
                <w:sz w:val="22"/>
              </w:rPr>
            </w:pPr>
            <w:r>
              <w:rPr>
                <w:rFonts w:ascii="Arial" w:hAnsi="Arial" w:cs="Arial"/>
                <w:sz w:val="22"/>
              </w:rPr>
              <w:t>News Directors</w:t>
            </w:r>
          </w:p>
        </w:tc>
        <w:tc>
          <w:tcPr>
            <w:tcW w:w="0" w:type="auto"/>
          </w:tcPr>
          <w:p w14:paraId="51A59DE8" w14:textId="77777777" w:rsidR="000126E6" w:rsidRDefault="000126E6" w:rsidP="00AA48F9">
            <w:pPr>
              <w:jc w:val="center"/>
              <w:rPr>
                <w:rFonts w:ascii="Arial" w:hAnsi="Arial" w:cs="Arial"/>
                <w:sz w:val="22"/>
              </w:rPr>
            </w:pPr>
            <w:r>
              <w:rPr>
                <w:rFonts w:ascii="Arial" w:hAnsi="Arial" w:cs="Arial"/>
                <w:sz w:val="22"/>
              </w:rPr>
              <w:t>Minorities as</w:t>
            </w:r>
          </w:p>
          <w:p w14:paraId="59A7A865" w14:textId="77777777" w:rsidR="000126E6" w:rsidRDefault="000126E6" w:rsidP="00AA48F9">
            <w:pPr>
              <w:jc w:val="center"/>
              <w:rPr>
                <w:rFonts w:ascii="Arial" w:hAnsi="Arial" w:cs="Arial"/>
                <w:sz w:val="22"/>
              </w:rPr>
            </w:pPr>
            <w:r>
              <w:rPr>
                <w:rFonts w:ascii="Arial" w:hAnsi="Arial" w:cs="Arial"/>
                <w:sz w:val="22"/>
              </w:rPr>
              <w:t>Percentage of</w:t>
            </w:r>
          </w:p>
          <w:p w14:paraId="0FF3FFBD" w14:textId="77777777" w:rsidR="000126E6" w:rsidRDefault="000126E6" w:rsidP="00AA48F9">
            <w:pPr>
              <w:jc w:val="center"/>
              <w:rPr>
                <w:rFonts w:ascii="Arial" w:hAnsi="Arial" w:cs="Arial"/>
                <w:sz w:val="22"/>
              </w:rPr>
            </w:pPr>
            <w:r>
              <w:rPr>
                <w:rFonts w:ascii="Arial" w:hAnsi="Arial" w:cs="Arial"/>
                <w:sz w:val="22"/>
              </w:rPr>
              <w:t>Work Force</w:t>
            </w:r>
          </w:p>
        </w:tc>
        <w:tc>
          <w:tcPr>
            <w:tcW w:w="0" w:type="auto"/>
          </w:tcPr>
          <w:p w14:paraId="1EA6AF5B" w14:textId="77777777" w:rsidR="000126E6" w:rsidRDefault="000126E6" w:rsidP="00AA48F9">
            <w:pPr>
              <w:jc w:val="center"/>
              <w:rPr>
                <w:rFonts w:ascii="Arial" w:hAnsi="Arial" w:cs="Arial"/>
                <w:sz w:val="22"/>
              </w:rPr>
            </w:pPr>
            <w:r>
              <w:rPr>
                <w:rFonts w:ascii="Arial" w:hAnsi="Arial" w:cs="Arial"/>
                <w:sz w:val="22"/>
              </w:rPr>
              <w:t>Average</w:t>
            </w:r>
          </w:p>
          <w:p w14:paraId="7BA20AA6" w14:textId="77777777" w:rsidR="000126E6" w:rsidRDefault="000126E6" w:rsidP="00AA48F9">
            <w:pPr>
              <w:jc w:val="center"/>
              <w:rPr>
                <w:rFonts w:ascii="Arial" w:hAnsi="Arial" w:cs="Arial"/>
                <w:sz w:val="22"/>
              </w:rPr>
            </w:pPr>
            <w:r>
              <w:rPr>
                <w:rFonts w:ascii="Arial" w:hAnsi="Arial" w:cs="Arial"/>
                <w:sz w:val="22"/>
              </w:rPr>
              <w:t>Number of</w:t>
            </w:r>
          </w:p>
          <w:p w14:paraId="127F8548" w14:textId="77777777" w:rsidR="000126E6" w:rsidRDefault="000126E6" w:rsidP="00AA48F9">
            <w:pPr>
              <w:jc w:val="center"/>
              <w:rPr>
                <w:rFonts w:ascii="Arial" w:hAnsi="Arial" w:cs="Arial"/>
                <w:sz w:val="22"/>
              </w:rPr>
            </w:pPr>
            <w:r>
              <w:rPr>
                <w:rFonts w:ascii="Arial" w:hAnsi="Arial" w:cs="Arial"/>
                <w:sz w:val="22"/>
              </w:rPr>
              <w:t>Minorities on Staff</w:t>
            </w:r>
          </w:p>
        </w:tc>
      </w:tr>
      <w:tr w:rsidR="000126E6" w14:paraId="23EFFE3A" w14:textId="77777777" w:rsidTr="00C3197A">
        <w:tc>
          <w:tcPr>
            <w:tcW w:w="0" w:type="auto"/>
          </w:tcPr>
          <w:p w14:paraId="58774CE6" w14:textId="77777777" w:rsidR="000126E6" w:rsidRDefault="000126E6" w:rsidP="00AA48F9">
            <w:pPr>
              <w:rPr>
                <w:rFonts w:ascii="Arial" w:hAnsi="Arial" w:cs="Arial"/>
                <w:sz w:val="22"/>
              </w:rPr>
            </w:pPr>
            <w:r>
              <w:rPr>
                <w:rFonts w:ascii="Arial" w:hAnsi="Arial" w:cs="Arial"/>
                <w:sz w:val="22"/>
              </w:rPr>
              <w:t>All Radio</w:t>
            </w:r>
          </w:p>
        </w:tc>
        <w:tc>
          <w:tcPr>
            <w:tcW w:w="0" w:type="auto"/>
          </w:tcPr>
          <w:p w14:paraId="73CDEFA4" w14:textId="2F956714" w:rsidR="000126E6" w:rsidRDefault="00AA48F9" w:rsidP="00AA48F9">
            <w:pPr>
              <w:jc w:val="center"/>
              <w:rPr>
                <w:rFonts w:ascii="Arial" w:hAnsi="Arial" w:cs="Arial"/>
                <w:sz w:val="22"/>
              </w:rPr>
            </w:pPr>
            <w:r>
              <w:rPr>
                <w:rFonts w:ascii="Arial" w:hAnsi="Arial" w:cs="Arial"/>
                <w:sz w:val="22"/>
              </w:rPr>
              <w:t xml:space="preserve">14.9% </w:t>
            </w:r>
            <w:r w:rsidR="000126E6">
              <w:rPr>
                <w:rFonts w:ascii="Arial" w:hAnsi="Arial" w:cs="Arial"/>
                <w:sz w:val="22"/>
              </w:rPr>
              <w:t xml:space="preserve"> </w:t>
            </w:r>
          </w:p>
        </w:tc>
        <w:tc>
          <w:tcPr>
            <w:tcW w:w="0" w:type="auto"/>
          </w:tcPr>
          <w:p w14:paraId="3E6F497C" w14:textId="3CCDC0F2" w:rsidR="000126E6" w:rsidRDefault="00AA48F9" w:rsidP="00AA48F9">
            <w:pPr>
              <w:jc w:val="center"/>
              <w:rPr>
                <w:rFonts w:ascii="Arial" w:hAnsi="Arial" w:cs="Arial"/>
                <w:sz w:val="22"/>
              </w:rPr>
            </w:pPr>
            <w:r>
              <w:rPr>
                <w:rFonts w:ascii="Arial" w:hAnsi="Arial" w:cs="Arial"/>
                <w:sz w:val="22"/>
              </w:rPr>
              <w:t xml:space="preserve">5.9% </w:t>
            </w:r>
            <w:r w:rsidR="000126E6">
              <w:rPr>
                <w:rFonts w:ascii="Arial" w:hAnsi="Arial" w:cs="Arial"/>
                <w:sz w:val="22"/>
              </w:rPr>
              <w:t xml:space="preserve"> </w:t>
            </w:r>
          </w:p>
        </w:tc>
        <w:tc>
          <w:tcPr>
            <w:tcW w:w="0" w:type="auto"/>
          </w:tcPr>
          <w:p w14:paraId="4E62EAE5" w14:textId="67204950" w:rsidR="000126E6" w:rsidRDefault="00AA48F9" w:rsidP="00AA48F9">
            <w:pPr>
              <w:jc w:val="center"/>
              <w:rPr>
                <w:rFonts w:ascii="Arial" w:hAnsi="Arial" w:cs="Arial"/>
                <w:sz w:val="22"/>
              </w:rPr>
            </w:pPr>
            <w:r>
              <w:rPr>
                <w:rFonts w:ascii="Arial" w:hAnsi="Arial" w:cs="Arial"/>
                <w:sz w:val="22"/>
              </w:rPr>
              <w:t xml:space="preserve">11.3% </w:t>
            </w:r>
            <w:r w:rsidR="000126E6">
              <w:rPr>
                <w:rFonts w:ascii="Arial" w:hAnsi="Arial" w:cs="Arial"/>
                <w:sz w:val="22"/>
              </w:rPr>
              <w:t xml:space="preserve"> </w:t>
            </w:r>
          </w:p>
        </w:tc>
        <w:tc>
          <w:tcPr>
            <w:tcW w:w="0" w:type="auto"/>
          </w:tcPr>
          <w:p w14:paraId="43DA2CA8" w14:textId="64E10D5D" w:rsidR="000126E6" w:rsidRDefault="00AA48F9" w:rsidP="00AA48F9">
            <w:pPr>
              <w:jc w:val="center"/>
              <w:rPr>
                <w:rFonts w:ascii="Arial" w:hAnsi="Arial" w:cs="Arial"/>
                <w:sz w:val="22"/>
              </w:rPr>
            </w:pPr>
            <w:r>
              <w:rPr>
                <w:rFonts w:ascii="Arial" w:hAnsi="Arial" w:cs="Arial"/>
                <w:sz w:val="22"/>
              </w:rPr>
              <w:t xml:space="preserve">0.2 </w:t>
            </w:r>
            <w:r w:rsidR="000126E6">
              <w:rPr>
                <w:rFonts w:ascii="Arial" w:hAnsi="Arial" w:cs="Arial"/>
                <w:sz w:val="22"/>
              </w:rPr>
              <w:t xml:space="preserve"> </w:t>
            </w:r>
          </w:p>
        </w:tc>
      </w:tr>
      <w:tr w:rsidR="000126E6" w14:paraId="136CF673" w14:textId="77777777" w:rsidTr="00C3197A">
        <w:tc>
          <w:tcPr>
            <w:tcW w:w="0" w:type="auto"/>
          </w:tcPr>
          <w:p w14:paraId="48F8BEB4" w14:textId="77777777" w:rsidR="000126E6" w:rsidRDefault="000126E6" w:rsidP="00AA48F9">
            <w:pPr>
              <w:rPr>
                <w:rFonts w:ascii="Arial" w:hAnsi="Arial" w:cs="Arial"/>
                <w:sz w:val="22"/>
              </w:rPr>
            </w:pPr>
            <w:r>
              <w:rPr>
                <w:rFonts w:ascii="Arial" w:hAnsi="Arial" w:cs="Arial"/>
                <w:sz w:val="22"/>
              </w:rPr>
              <w:t>Major Market</w:t>
            </w:r>
          </w:p>
        </w:tc>
        <w:tc>
          <w:tcPr>
            <w:tcW w:w="0" w:type="auto"/>
          </w:tcPr>
          <w:p w14:paraId="09B8CBBF" w14:textId="11A02769" w:rsidR="000126E6" w:rsidRDefault="000126E6" w:rsidP="00AA48F9">
            <w:pPr>
              <w:jc w:val="center"/>
              <w:rPr>
                <w:rFonts w:ascii="Arial" w:hAnsi="Arial" w:cs="Arial"/>
                <w:sz w:val="22"/>
              </w:rPr>
            </w:pPr>
            <w:r>
              <w:rPr>
                <w:rFonts w:ascii="Arial" w:hAnsi="Arial" w:cs="Arial"/>
                <w:sz w:val="22"/>
              </w:rPr>
              <w:t xml:space="preserve">56 </w:t>
            </w:r>
          </w:p>
        </w:tc>
        <w:tc>
          <w:tcPr>
            <w:tcW w:w="0" w:type="auto"/>
          </w:tcPr>
          <w:p w14:paraId="116D1563" w14:textId="76279692" w:rsidR="000126E6" w:rsidRDefault="00AA48F9" w:rsidP="00AA48F9">
            <w:pPr>
              <w:jc w:val="center"/>
              <w:rPr>
                <w:rFonts w:ascii="Arial" w:hAnsi="Arial" w:cs="Arial"/>
                <w:sz w:val="22"/>
              </w:rPr>
            </w:pPr>
            <w:r>
              <w:rPr>
                <w:rFonts w:ascii="Arial" w:hAnsi="Arial" w:cs="Arial"/>
                <w:sz w:val="22"/>
              </w:rPr>
              <w:t xml:space="preserve">23.3 </w:t>
            </w:r>
            <w:r w:rsidR="000126E6">
              <w:rPr>
                <w:rFonts w:ascii="Arial" w:hAnsi="Arial" w:cs="Arial"/>
                <w:sz w:val="22"/>
              </w:rPr>
              <w:t xml:space="preserve"> </w:t>
            </w:r>
          </w:p>
        </w:tc>
        <w:tc>
          <w:tcPr>
            <w:tcW w:w="0" w:type="auto"/>
          </w:tcPr>
          <w:p w14:paraId="20DA36E2" w14:textId="05F299C0" w:rsidR="000126E6" w:rsidRDefault="00AA48F9" w:rsidP="00AA48F9">
            <w:pPr>
              <w:jc w:val="center"/>
              <w:rPr>
                <w:rFonts w:ascii="Arial" w:hAnsi="Arial" w:cs="Arial"/>
                <w:sz w:val="22"/>
              </w:rPr>
            </w:pPr>
            <w:r>
              <w:rPr>
                <w:rFonts w:ascii="Arial" w:hAnsi="Arial" w:cs="Arial"/>
                <w:sz w:val="22"/>
              </w:rPr>
              <w:t xml:space="preserve">21.5 </w:t>
            </w:r>
            <w:r w:rsidR="000126E6">
              <w:rPr>
                <w:rFonts w:ascii="Arial" w:hAnsi="Arial" w:cs="Arial"/>
                <w:sz w:val="22"/>
              </w:rPr>
              <w:t xml:space="preserve"> </w:t>
            </w:r>
          </w:p>
        </w:tc>
        <w:tc>
          <w:tcPr>
            <w:tcW w:w="0" w:type="auto"/>
          </w:tcPr>
          <w:p w14:paraId="6E782D41" w14:textId="053B339D" w:rsidR="000126E6" w:rsidRDefault="00AA48F9" w:rsidP="00AA48F9">
            <w:pPr>
              <w:jc w:val="center"/>
              <w:rPr>
                <w:rFonts w:ascii="Arial" w:hAnsi="Arial" w:cs="Arial"/>
                <w:sz w:val="22"/>
              </w:rPr>
            </w:pPr>
            <w:r>
              <w:rPr>
                <w:rFonts w:ascii="Arial" w:hAnsi="Arial" w:cs="Arial"/>
                <w:sz w:val="22"/>
              </w:rPr>
              <w:t xml:space="preserve">1.2 </w:t>
            </w:r>
          </w:p>
        </w:tc>
      </w:tr>
      <w:tr w:rsidR="000126E6" w14:paraId="2FFB12D7" w14:textId="77777777" w:rsidTr="00C3197A">
        <w:tc>
          <w:tcPr>
            <w:tcW w:w="0" w:type="auto"/>
          </w:tcPr>
          <w:p w14:paraId="5637598A" w14:textId="77777777" w:rsidR="000126E6" w:rsidRDefault="000126E6" w:rsidP="00AA48F9">
            <w:pPr>
              <w:rPr>
                <w:rFonts w:ascii="Arial" w:hAnsi="Arial" w:cs="Arial"/>
                <w:sz w:val="22"/>
              </w:rPr>
            </w:pPr>
            <w:r>
              <w:rPr>
                <w:rFonts w:ascii="Arial" w:hAnsi="Arial" w:cs="Arial"/>
                <w:sz w:val="22"/>
              </w:rPr>
              <w:t>Large Market</w:t>
            </w:r>
          </w:p>
        </w:tc>
        <w:tc>
          <w:tcPr>
            <w:tcW w:w="0" w:type="auto"/>
          </w:tcPr>
          <w:p w14:paraId="2472F314" w14:textId="5A98AA77" w:rsidR="000126E6" w:rsidRDefault="00AA48F9" w:rsidP="00AA48F9">
            <w:pPr>
              <w:jc w:val="center"/>
              <w:rPr>
                <w:rFonts w:ascii="Arial" w:hAnsi="Arial" w:cs="Arial"/>
                <w:sz w:val="22"/>
              </w:rPr>
            </w:pPr>
            <w:r>
              <w:rPr>
                <w:rFonts w:ascii="Arial" w:hAnsi="Arial" w:cs="Arial"/>
                <w:sz w:val="22"/>
              </w:rPr>
              <w:t xml:space="preserve">18.8 </w:t>
            </w:r>
            <w:r w:rsidR="000126E6">
              <w:rPr>
                <w:rFonts w:ascii="Arial" w:hAnsi="Arial" w:cs="Arial"/>
                <w:sz w:val="22"/>
              </w:rPr>
              <w:t xml:space="preserve"> </w:t>
            </w:r>
          </w:p>
        </w:tc>
        <w:tc>
          <w:tcPr>
            <w:tcW w:w="0" w:type="auto"/>
          </w:tcPr>
          <w:p w14:paraId="68E407FA" w14:textId="14ECE0D8" w:rsidR="000126E6" w:rsidRDefault="00AA48F9" w:rsidP="00AA48F9">
            <w:pPr>
              <w:jc w:val="center"/>
              <w:rPr>
                <w:rFonts w:ascii="Arial" w:hAnsi="Arial" w:cs="Arial"/>
                <w:sz w:val="22"/>
              </w:rPr>
            </w:pPr>
            <w:r>
              <w:rPr>
                <w:rFonts w:ascii="Arial" w:hAnsi="Arial" w:cs="Arial"/>
                <w:sz w:val="22"/>
              </w:rPr>
              <w:t xml:space="preserve">0 </w:t>
            </w:r>
          </w:p>
        </w:tc>
        <w:tc>
          <w:tcPr>
            <w:tcW w:w="0" w:type="auto"/>
          </w:tcPr>
          <w:p w14:paraId="0F12E720" w14:textId="470101A3" w:rsidR="000126E6" w:rsidRDefault="000126E6" w:rsidP="00AA48F9">
            <w:pPr>
              <w:jc w:val="center"/>
              <w:rPr>
                <w:rFonts w:ascii="Arial" w:hAnsi="Arial" w:cs="Arial"/>
                <w:sz w:val="22"/>
              </w:rPr>
            </w:pPr>
            <w:r>
              <w:rPr>
                <w:rFonts w:ascii="Arial" w:hAnsi="Arial" w:cs="Arial"/>
                <w:sz w:val="22"/>
              </w:rPr>
              <w:t xml:space="preserve">10.1 </w:t>
            </w:r>
          </w:p>
        </w:tc>
        <w:tc>
          <w:tcPr>
            <w:tcW w:w="0" w:type="auto"/>
          </w:tcPr>
          <w:p w14:paraId="63398047" w14:textId="336EE966" w:rsidR="000126E6" w:rsidRDefault="00AA48F9" w:rsidP="00AA48F9">
            <w:pPr>
              <w:jc w:val="center"/>
              <w:rPr>
                <w:rFonts w:ascii="Arial" w:hAnsi="Arial" w:cs="Arial"/>
                <w:sz w:val="22"/>
              </w:rPr>
            </w:pPr>
            <w:r>
              <w:rPr>
                <w:rFonts w:ascii="Arial" w:hAnsi="Arial" w:cs="Arial"/>
                <w:sz w:val="22"/>
              </w:rPr>
              <w:t xml:space="preserve">0.2 </w:t>
            </w:r>
            <w:r w:rsidR="000126E6">
              <w:rPr>
                <w:rFonts w:ascii="Arial" w:hAnsi="Arial" w:cs="Arial"/>
                <w:sz w:val="22"/>
              </w:rPr>
              <w:t xml:space="preserve"> </w:t>
            </w:r>
          </w:p>
        </w:tc>
      </w:tr>
      <w:tr w:rsidR="000126E6" w14:paraId="3683D8C7" w14:textId="77777777" w:rsidTr="00C3197A">
        <w:tc>
          <w:tcPr>
            <w:tcW w:w="0" w:type="auto"/>
          </w:tcPr>
          <w:p w14:paraId="4E0E7CEC" w14:textId="77777777" w:rsidR="000126E6" w:rsidRDefault="000126E6" w:rsidP="00AA48F9">
            <w:pPr>
              <w:rPr>
                <w:rFonts w:ascii="Arial" w:hAnsi="Arial" w:cs="Arial"/>
                <w:sz w:val="22"/>
              </w:rPr>
            </w:pPr>
            <w:r>
              <w:rPr>
                <w:rFonts w:ascii="Arial" w:hAnsi="Arial" w:cs="Arial"/>
                <w:sz w:val="22"/>
              </w:rPr>
              <w:t>Medium Market</w:t>
            </w:r>
          </w:p>
        </w:tc>
        <w:tc>
          <w:tcPr>
            <w:tcW w:w="0" w:type="auto"/>
          </w:tcPr>
          <w:p w14:paraId="1CDB5A21" w14:textId="5DCB23B9" w:rsidR="000126E6" w:rsidRDefault="00AA48F9" w:rsidP="00AA48F9">
            <w:pPr>
              <w:jc w:val="center"/>
              <w:rPr>
                <w:rFonts w:ascii="Arial" w:hAnsi="Arial" w:cs="Arial"/>
                <w:sz w:val="22"/>
              </w:rPr>
            </w:pPr>
            <w:r>
              <w:rPr>
                <w:rFonts w:ascii="Arial" w:hAnsi="Arial" w:cs="Arial"/>
                <w:sz w:val="22"/>
              </w:rPr>
              <w:t xml:space="preserve">7 </w:t>
            </w:r>
            <w:r w:rsidR="000126E6">
              <w:rPr>
                <w:rFonts w:ascii="Arial" w:hAnsi="Arial" w:cs="Arial"/>
                <w:sz w:val="22"/>
              </w:rPr>
              <w:t xml:space="preserve"> </w:t>
            </w:r>
          </w:p>
        </w:tc>
        <w:tc>
          <w:tcPr>
            <w:tcW w:w="0" w:type="auto"/>
          </w:tcPr>
          <w:p w14:paraId="261D6926" w14:textId="339127EC" w:rsidR="000126E6" w:rsidRDefault="00AA48F9" w:rsidP="00AA48F9">
            <w:pPr>
              <w:jc w:val="center"/>
              <w:rPr>
                <w:rFonts w:ascii="Arial" w:hAnsi="Arial" w:cs="Arial"/>
                <w:sz w:val="22"/>
              </w:rPr>
            </w:pPr>
            <w:r>
              <w:rPr>
                <w:rFonts w:ascii="Arial" w:hAnsi="Arial" w:cs="Arial"/>
                <w:sz w:val="22"/>
              </w:rPr>
              <w:t xml:space="preserve">4.3 </w:t>
            </w:r>
            <w:r w:rsidR="000126E6">
              <w:rPr>
                <w:rFonts w:ascii="Arial" w:hAnsi="Arial" w:cs="Arial"/>
                <w:sz w:val="22"/>
              </w:rPr>
              <w:t xml:space="preserve"> </w:t>
            </w:r>
          </w:p>
        </w:tc>
        <w:tc>
          <w:tcPr>
            <w:tcW w:w="0" w:type="auto"/>
          </w:tcPr>
          <w:p w14:paraId="5157A361" w14:textId="540930AB" w:rsidR="000126E6" w:rsidRDefault="00AA48F9" w:rsidP="00AA48F9">
            <w:pPr>
              <w:jc w:val="center"/>
              <w:rPr>
                <w:rFonts w:ascii="Arial" w:hAnsi="Arial" w:cs="Arial"/>
                <w:sz w:val="22"/>
              </w:rPr>
            </w:pPr>
            <w:r>
              <w:rPr>
                <w:rFonts w:ascii="Arial" w:hAnsi="Arial" w:cs="Arial"/>
                <w:sz w:val="22"/>
              </w:rPr>
              <w:t xml:space="preserve">3.5 </w:t>
            </w:r>
            <w:r w:rsidR="000126E6">
              <w:rPr>
                <w:rFonts w:ascii="Arial" w:hAnsi="Arial" w:cs="Arial"/>
                <w:sz w:val="22"/>
              </w:rPr>
              <w:t xml:space="preserve"> </w:t>
            </w:r>
          </w:p>
        </w:tc>
        <w:tc>
          <w:tcPr>
            <w:tcW w:w="0" w:type="auto"/>
          </w:tcPr>
          <w:p w14:paraId="2A23B281" w14:textId="314FAA2F" w:rsidR="000126E6" w:rsidRDefault="00AA48F9" w:rsidP="00AA48F9">
            <w:pPr>
              <w:jc w:val="center"/>
              <w:rPr>
                <w:rFonts w:ascii="Arial" w:hAnsi="Arial" w:cs="Arial"/>
                <w:sz w:val="22"/>
              </w:rPr>
            </w:pPr>
            <w:r>
              <w:rPr>
                <w:rFonts w:ascii="Arial" w:hAnsi="Arial" w:cs="Arial"/>
                <w:sz w:val="22"/>
              </w:rPr>
              <w:t xml:space="preserve">0.1 </w:t>
            </w:r>
            <w:r w:rsidR="000126E6">
              <w:rPr>
                <w:rFonts w:ascii="Arial" w:hAnsi="Arial" w:cs="Arial"/>
                <w:sz w:val="22"/>
              </w:rPr>
              <w:t xml:space="preserve"> </w:t>
            </w:r>
          </w:p>
        </w:tc>
      </w:tr>
      <w:tr w:rsidR="000126E6" w14:paraId="25FC9220" w14:textId="77777777" w:rsidTr="00C3197A">
        <w:tc>
          <w:tcPr>
            <w:tcW w:w="0" w:type="auto"/>
          </w:tcPr>
          <w:p w14:paraId="7B2022EE" w14:textId="77777777" w:rsidR="000126E6" w:rsidRDefault="000126E6" w:rsidP="00AA48F9">
            <w:pPr>
              <w:rPr>
                <w:rFonts w:ascii="Arial" w:hAnsi="Arial" w:cs="Arial"/>
                <w:sz w:val="22"/>
              </w:rPr>
            </w:pPr>
            <w:r>
              <w:rPr>
                <w:rFonts w:ascii="Arial" w:hAnsi="Arial" w:cs="Arial"/>
                <w:sz w:val="22"/>
              </w:rPr>
              <w:t>Small Market</w:t>
            </w:r>
          </w:p>
        </w:tc>
        <w:tc>
          <w:tcPr>
            <w:tcW w:w="0" w:type="auto"/>
          </w:tcPr>
          <w:p w14:paraId="1AE90018" w14:textId="55266312" w:rsidR="000126E6" w:rsidRDefault="000126E6" w:rsidP="00AA48F9">
            <w:pPr>
              <w:jc w:val="center"/>
              <w:rPr>
                <w:rFonts w:ascii="Arial" w:hAnsi="Arial" w:cs="Arial"/>
                <w:sz w:val="22"/>
              </w:rPr>
            </w:pPr>
            <w:r>
              <w:rPr>
                <w:rFonts w:ascii="Arial" w:hAnsi="Arial" w:cs="Arial"/>
                <w:sz w:val="22"/>
              </w:rPr>
              <w:t xml:space="preserve">2.2 </w:t>
            </w:r>
          </w:p>
        </w:tc>
        <w:tc>
          <w:tcPr>
            <w:tcW w:w="0" w:type="auto"/>
          </w:tcPr>
          <w:p w14:paraId="77B56777" w14:textId="4386C01B" w:rsidR="000126E6" w:rsidRDefault="00AA48F9" w:rsidP="00AA48F9">
            <w:pPr>
              <w:jc w:val="center"/>
              <w:rPr>
                <w:rFonts w:ascii="Arial" w:hAnsi="Arial" w:cs="Arial"/>
                <w:sz w:val="22"/>
              </w:rPr>
            </w:pPr>
            <w:r>
              <w:rPr>
                <w:rFonts w:ascii="Arial" w:hAnsi="Arial" w:cs="Arial"/>
                <w:sz w:val="22"/>
              </w:rPr>
              <w:t xml:space="preserve">3.9 </w:t>
            </w:r>
          </w:p>
        </w:tc>
        <w:tc>
          <w:tcPr>
            <w:tcW w:w="0" w:type="auto"/>
          </w:tcPr>
          <w:p w14:paraId="054F3CC4" w14:textId="4D00721C" w:rsidR="000126E6" w:rsidRDefault="00AA48F9" w:rsidP="00AA48F9">
            <w:pPr>
              <w:jc w:val="center"/>
              <w:rPr>
                <w:rFonts w:ascii="Arial" w:hAnsi="Arial" w:cs="Arial"/>
                <w:sz w:val="22"/>
              </w:rPr>
            </w:pPr>
            <w:r>
              <w:rPr>
                <w:rFonts w:ascii="Arial" w:hAnsi="Arial" w:cs="Arial"/>
                <w:sz w:val="22"/>
              </w:rPr>
              <w:t xml:space="preserve">1.7 </w:t>
            </w:r>
            <w:r w:rsidR="000126E6">
              <w:rPr>
                <w:rFonts w:ascii="Arial" w:hAnsi="Arial" w:cs="Arial"/>
                <w:sz w:val="22"/>
              </w:rPr>
              <w:t xml:space="preserve"> </w:t>
            </w:r>
          </w:p>
        </w:tc>
        <w:tc>
          <w:tcPr>
            <w:tcW w:w="0" w:type="auto"/>
          </w:tcPr>
          <w:p w14:paraId="4BDADA7C" w14:textId="5B2D314E" w:rsidR="000126E6" w:rsidRDefault="000126E6" w:rsidP="00AA48F9">
            <w:pPr>
              <w:jc w:val="center"/>
              <w:rPr>
                <w:rFonts w:ascii="Arial" w:hAnsi="Arial" w:cs="Arial"/>
                <w:sz w:val="22"/>
              </w:rPr>
            </w:pPr>
            <w:r>
              <w:rPr>
                <w:rFonts w:ascii="Arial" w:hAnsi="Arial" w:cs="Arial"/>
                <w:sz w:val="22"/>
              </w:rPr>
              <w:t xml:space="preserve">&lt;0.1 </w:t>
            </w:r>
          </w:p>
        </w:tc>
      </w:tr>
      <w:tr w:rsidR="000126E6" w14:paraId="672E4FFC" w14:textId="77777777" w:rsidTr="00C3197A">
        <w:tc>
          <w:tcPr>
            <w:tcW w:w="0" w:type="auto"/>
          </w:tcPr>
          <w:p w14:paraId="657EAF9D" w14:textId="77777777" w:rsidR="000126E6" w:rsidRDefault="000126E6" w:rsidP="00AA48F9">
            <w:pPr>
              <w:rPr>
                <w:rFonts w:ascii="Arial" w:hAnsi="Arial" w:cs="Arial"/>
                <w:sz w:val="22"/>
              </w:rPr>
            </w:pPr>
          </w:p>
        </w:tc>
        <w:tc>
          <w:tcPr>
            <w:tcW w:w="0" w:type="auto"/>
          </w:tcPr>
          <w:p w14:paraId="4823F9A5" w14:textId="77777777" w:rsidR="000126E6" w:rsidRDefault="000126E6" w:rsidP="00AA48F9">
            <w:pPr>
              <w:jc w:val="center"/>
              <w:rPr>
                <w:rFonts w:ascii="Arial" w:hAnsi="Arial" w:cs="Arial"/>
                <w:sz w:val="22"/>
              </w:rPr>
            </w:pPr>
          </w:p>
        </w:tc>
        <w:tc>
          <w:tcPr>
            <w:tcW w:w="0" w:type="auto"/>
          </w:tcPr>
          <w:p w14:paraId="272D0017" w14:textId="77777777" w:rsidR="000126E6" w:rsidRDefault="000126E6" w:rsidP="00AA48F9">
            <w:pPr>
              <w:jc w:val="center"/>
              <w:rPr>
                <w:rFonts w:ascii="Arial" w:hAnsi="Arial" w:cs="Arial"/>
                <w:sz w:val="22"/>
              </w:rPr>
            </w:pPr>
          </w:p>
        </w:tc>
        <w:tc>
          <w:tcPr>
            <w:tcW w:w="0" w:type="auto"/>
          </w:tcPr>
          <w:p w14:paraId="04694155" w14:textId="77777777" w:rsidR="000126E6" w:rsidRDefault="000126E6" w:rsidP="00AA48F9">
            <w:pPr>
              <w:jc w:val="center"/>
              <w:rPr>
                <w:rFonts w:ascii="Arial" w:hAnsi="Arial" w:cs="Arial"/>
                <w:sz w:val="22"/>
              </w:rPr>
            </w:pPr>
          </w:p>
        </w:tc>
        <w:tc>
          <w:tcPr>
            <w:tcW w:w="0" w:type="auto"/>
          </w:tcPr>
          <w:p w14:paraId="54FC1E96" w14:textId="77777777" w:rsidR="000126E6" w:rsidRDefault="000126E6" w:rsidP="00AA48F9">
            <w:pPr>
              <w:jc w:val="center"/>
              <w:rPr>
                <w:rFonts w:ascii="Arial" w:hAnsi="Arial" w:cs="Arial"/>
                <w:sz w:val="22"/>
              </w:rPr>
            </w:pPr>
          </w:p>
        </w:tc>
      </w:tr>
      <w:tr w:rsidR="000126E6" w14:paraId="51EA5797" w14:textId="77777777" w:rsidTr="00C3197A">
        <w:tc>
          <w:tcPr>
            <w:tcW w:w="0" w:type="auto"/>
          </w:tcPr>
          <w:p w14:paraId="76BF5B2C" w14:textId="77777777" w:rsidR="000126E6" w:rsidRDefault="000126E6" w:rsidP="00AA48F9">
            <w:pPr>
              <w:rPr>
                <w:rFonts w:ascii="Arial" w:hAnsi="Arial" w:cs="Arial"/>
                <w:sz w:val="22"/>
              </w:rPr>
            </w:pPr>
            <w:r>
              <w:rPr>
                <w:rFonts w:ascii="Arial" w:hAnsi="Arial" w:cs="Arial"/>
                <w:sz w:val="22"/>
              </w:rPr>
              <w:t>Commercial</w:t>
            </w:r>
          </w:p>
        </w:tc>
        <w:tc>
          <w:tcPr>
            <w:tcW w:w="0" w:type="auto"/>
          </w:tcPr>
          <w:p w14:paraId="2619A504" w14:textId="4F3AB18F" w:rsidR="000126E6" w:rsidRDefault="00AA48F9" w:rsidP="00AA48F9">
            <w:pPr>
              <w:jc w:val="center"/>
              <w:rPr>
                <w:rFonts w:ascii="Arial" w:hAnsi="Arial" w:cs="Arial"/>
                <w:sz w:val="22"/>
              </w:rPr>
            </w:pPr>
            <w:r>
              <w:rPr>
                <w:rFonts w:ascii="Arial" w:hAnsi="Arial" w:cs="Arial"/>
                <w:sz w:val="22"/>
              </w:rPr>
              <w:t xml:space="preserve">9.1 </w:t>
            </w:r>
          </w:p>
        </w:tc>
        <w:tc>
          <w:tcPr>
            <w:tcW w:w="0" w:type="auto"/>
          </w:tcPr>
          <w:p w14:paraId="40DC5203" w14:textId="6512364B" w:rsidR="000126E6" w:rsidRDefault="00AA48F9" w:rsidP="00AA48F9">
            <w:pPr>
              <w:jc w:val="center"/>
              <w:rPr>
                <w:rFonts w:ascii="Arial" w:hAnsi="Arial" w:cs="Arial"/>
                <w:sz w:val="22"/>
              </w:rPr>
            </w:pPr>
            <w:r>
              <w:rPr>
                <w:rFonts w:ascii="Arial" w:hAnsi="Arial" w:cs="Arial"/>
                <w:sz w:val="22"/>
              </w:rPr>
              <w:t xml:space="preserve">5.6 </w:t>
            </w:r>
          </w:p>
        </w:tc>
        <w:tc>
          <w:tcPr>
            <w:tcW w:w="0" w:type="auto"/>
          </w:tcPr>
          <w:p w14:paraId="5F430279" w14:textId="252682D3" w:rsidR="000126E6" w:rsidRDefault="000126E6" w:rsidP="00AA48F9">
            <w:pPr>
              <w:jc w:val="center"/>
              <w:rPr>
                <w:rFonts w:ascii="Arial" w:hAnsi="Arial" w:cs="Arial"/>
                <w:sz w:val="22"/>
              </w:rPr>
            </w:pPr>
            <w:r>
              <w:rPr>
                <w:rFonts w:ascii="Arial" w:hAnsi="Arial" w:cs="Arial"/>
                <w:sz w:val="22"/>
              </w:rPr>
              <w:t xml:space="preserve">8.1 </w:t>
            </w:r>
          </w:p>
        </w:tc>
        <w:tc>
          <w:tcPr>
            <w:tcW w:w="0" w:type="auto"/>
          </w:tcPr>
          <w:p w14:paraId="28C2BD71" w14:textId="68E603D0" w:rsidR="000126E6" w:rsidRDefault="000126E6" w:rsidP="00AA48F9">
            <w:pPr>
              <w:jc w:val="center"/>
              <w:rPr>
                <w:rFonts w:ascii="Arial" w:hAnsi="Arial" w:cs="Arial"/>
                <w:sz w:val="22"/>
              </w:rPr>
            </w:pPr>
            <w:r>
              <w:rPr>
                <w:rFonts w:ascii="Arial" w:hAnsi="Arial" w:cs="Arial"/>
                <w:sz w:val="22"/>
              </w:rPr>
              <w:t xml:space="preserve">0.1 </w:t>
            </w:r>
          </w:p>
        </w:tc>
      </w:tr>
      <w:tr w:rsidR="000126E6" w14:paraId="30885B30" w14:textId="77777777" w:rsidTr="00C3197A">
        <w:tc>
          <w:tcPr>
            <w:tcW w:w="0" w:type="auto"/>
          </w:tcPr>
          <w:p w14:paraId="262F16E5" w14:textId="77777777" w:rsidR="000126E6" w:rsidRDefault="000126E6" w:rsidP="00AA48F9">
            <w:pPr>
              <w:rPr>
                <w:rFonts w:ascii="Arial" w:hAnsi="Arial" w:cs="Arial"/>
                <w:sz w:val="22"/>
              </w:rPr>
            </w:pPr>
            <w:r>
              <w:rPr>
                <w:rFonts w:ascii="Arial" w:hAnsi="Arial" w:cs="Arial"/>
                <w:sz w:val="22"/>
              </w:rPr>
              <w:t>Non-commercial</w:t>
            </w:r>
          </w:p>
        </w:tc>
        <w:tc>
          <w:tcPr>
            <w:tcW w:w="0" w:type="auto"/>
          </w:tcPr>
          <w:p w14:paraId="778E1D43" w14:textId="3608B702" w:rsidR="000126E6" w:rsidRDefault="00AA48F9" w:rsidP="00AA48F9">
            <w:pPr>
              <w:jc w:val="center"/>
              <w:rPr>
                <w:rFonts w:ascii="Arial" w:hAnsi="Arial" w:cs="Arial"/>
                <w:sz w:val="22"/>
              </w:rPr>
            </w:pPr>
            <w:r>
              <w:rPr>
                <w:rFonts w:ascii="Arial" w:hAnsi="Arial" w:cs="Arial"/>
                <w:sz w:val="22"/>
              </w:rPr>
              <w:t xml:space="preserve">33.3 </w:t>
            </w:r>
          </w:p>
        </w:tc>
        <w:tc>
          <w:tcPr>
            <w:tcW w:w="0" w:type="auto"/>
          </w:tcPr>
          <w:p w14:paraId="22059DE2" w14:textId="2A106353" w:rsidR="000126E6" w:rsidRDefault="00AA48F9" w:rsidP="00AA48F9">
            <w:pPr>
              <w:jc w:val="center"/>
              <w:rPr>
                <w:rFonts w:ascii="Arial" w:hAnsi="Arial" w:cs="Arial"/>
                <w:sz w:val="22"/>
              </w:rPr>
            </w:pPr>
            <w:r>
              <w:rPr>
                <w:rFonts w:ascii="Arial" w:hAnsi="Arial" w:cs="Arial"/>
                <w:sz w:val="22"/>
              </w:rPr>
              <w:t xml:space="preserve">6.8 </w:t>
            </w:r>
          </w:p>
        </w:tc>
        <w:tc>
          <w:tcPr>
            <w:tcW w:w="0" w:type="auto"/>
          </w:tcPr>
          <w:p w14:paraId="4C86BB65" w14:textId="38927455" w:rsidR="000126E6" w:rsidRDefault="00AA48F9" w:rsidP="00AA48F9">
            <w:pPr>
              <w:jc w:val="center"/>
              <w:rPr>
                <w:rFonts w:ascii="Arial" w:hAnsi="Arial" w:cs="Arial"/>
                <w:sz w:val="22"/>
              </w:rPr>
            </w:pPr>
            <w:r>
              <w:rPr>
                <w:rFonts w:ascii="Arial" w:hAnsi="Arial" w:cs="Arial"/>
                <w:sz w:val="22"/>
              </w:rPr>
              <w:t xml:space="preserve">16.6 </w:t>
            </w:r>
          </w:p>
        </w:tc>
        <w:tc>
          <w:tcPr>
            <w:tcW w:w="0" w:type="auto"/>
          </w:tcPr>
          <w:p w14:paraId="67CFF8CA" w14:textId="76E258F3" w:rsidR="000126E6" w:rsidRDefault="00AA48F9" w:rsidP="00AA48F9">
            <w:pPr>
              <w:jc w:val="center"/>
              <w:rPr>
                <w:rFonts w:ascii="Arial" w:hAnsi="Arial" w:cs="Arial"/>
                <w:sz w:val="22"/>
              </w:rPr>
            </w:pPr>
            <w:r>
              <w:rPr>
                <w:rFonts w:ascii="Arial" w:hAnsi="Arial" w:cs="Arial"/>
                <w:sz w:val="22"/>
              </w:rPr>
              <w:t xml:space="preserve">0.5 </w:t>
            </w:r>
          </w:p>
        </w:tc>
      </w:tr>
    </w:tbl>
    <w:p w14:paraId="7A1F194D" w14:textId="77777777" w:rsidR="000126E6" w:rsidRDefault="000126E6" w:rsidP="00AA48F9">
      <w:pPr>
        <w:rPr>
          <w:rFonts w:ascii="Arial" w:hAnsi="Arial" w:cs="Arial"/>
          <w:sz w:val="22"/>
        </w:rPr>
      </w:pPr>
    </w:p>
    <w:p w14:paraId="130C391F" w14:textId="77777777" w:rsidR="000126E6" w:rsidRDefault="000126E6" w:rsidP="00AA48F9">
      <w:pPr>
        <w:rPr>
          <w:rFonts w:ascii="Arial" w:hAnsi="Arial" w:cs="Arial"/>
          <w:sz w:val="22"/>
        </w:rPr>
      </w:pPr>
      <w:r>
        <w:rPr>
          <w:rFonts w:ascii="Arial" w:hAnsi="Arial" w:cs="Arial"/>
          <w:sz w:val="22"/>
        </w:rPr>
        <w:t xml:space="preserve">The numbers are almost universally bad this year.  The percentage of radio news staffs with minorities fell about 2 points; minority news directors dropped by 0.3; the minority work force in radio news fell by 0.4.  Other than major markets, the rest dropped in most categories.  The percentage of staffs with minorities dropped for both commercial and non-commercial stations.  Commercial stations went up in minority news directors and the minority percentage of the work force, but non-commercial stations dropped across the board.  As usual, stations in the Midwest lagged all other regions.   </w:t>
      </w:r>
    </w:p>
    <w:p w14:paraId="56F80438" w14:textId="77777777" w:rsidR="000126E6" w:rsidRDefault="000126E6" w:rsidP="00AA48F9">
      <w:pPr>
        <w:rPr>
          <w:rFonts w:ascii="Arial" w:hAnsi="Arial" w:cs="Arial"/>
          <w:sz w:val="22"/>
        </w:rPr>
      </w:pPr>
    </w:p>
    <w:p w14:paraId="77E5223C" w14:textId="77777777" w:rsidR="007713CE" w:rsidRDefault="007713CE" w:rsidP="00AA48F9">
      <w:pPr>
        <w:rPr>
          <w:rFonts w:ascii="Arial" w:hAnsi="Arial" w:cs="Arial"/>
          <w:sz w:val="22"/>
        </w:rPr>
      </w:pPr>
    </w:p>
    <w:p w14:paraId="03C6CDC3" w14:textId="77777777" w:rsidR="000126E6" w:rsidRPr="00442CE8" w:rsidRDefault="000126E6" w:rsidP="00AA48F9">
      <w:pPr>
        <w:rPr>
          <w:rFonts w:ascii="Arial" w:hAnsi="Arial" w:cs="Arial"/>
          <w:b/>
          <w:sz w:val="22"/>
        </w:rPr>
      </w:pPr>
      <w:r>
        <w:rPr>
          <w:rFonts w:ascii="Arial" w:hAnsi="Arial" w:cs="Arial"/>
          <w:b/>
          <w:sz w:val="22"/>
        </w:rPr>
        <w:t>Radio General Managers</w:t>
      </w:r>
    </w:p>
    <w:p w14:paraId="7CD05727" w14:textId="77777777" w:rsidR="000126E6" w:rsidRDefault="000126E6" w:rsidP="00AA48F9">
      <w:pPr>
        <w:rPr>
          <w:rFonts w:ascii="Arial" w:hAnsi="Arial" w:cs="Arial"/>
          <w:sz w:val="22"/>
        </w:rPr>
      </w:pPr>
    </w:p>
    <w:p w14:paraId="5FAC5E8A" w14:textId="12EAAA61" w:rsidR="000126E6" w:rsidRPr="0060334B" w:rsidRDefault="002A4D4E" w:rsidP="00AA48F9">
      <w:pPr>
        <w:rPr>
          <w:rFonts w:ascii="Arial" w:hAnsi="Arial" w:cs="Arial"/>
          <w:b/>
          <w:sz w:val="22"/>
        </w:rPr>
      </w:pPr>
      <w:r>
        <w:rPr>
          <w:rFonts w:ascii="Arial" w:hAnsi="Arial" w:cs="Arial"/>
          <w:b/>
          <w:sz w:val="22"/>
        </w:rPr>
        <w:t>Radio general managers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075"/>
        <w:gridCol w:w="1806"/>
        <w:gridCol w:w="1464"/>
        <w:gridCol w:w="1794"/>
      </w:tblGrid>
      <w:tr w:rsidR="000126E6" w14:paraId="53E67E88" w14:textId="77777777" w:rsidTr="00C3197A">
        <w:tc>
          <w:tcPr>
            <w:tcW w:w="0" w:type="auto"/>
          </w:tcPr>
          <w:p w14:paraId="72B3B935" w14:textId="77777777" w:rsidR="000126E6" w:rsidRDefault="000126E6" w:rsidP="00AA48F9">
            <w:pPr>
              <w:rPr>
                <w:rFonts w:ascii="Arial" w:hAnsi="Arial" w:cs="Arial"/>
                <w:sz w:val="22"/>
              </w:rPr>
            </w:pPr>
          </w:p>
        </w:tc>
        <w:tc>
          <w:tcPr>
            <w:tcW w:w="0" w:type="auto"/>
          </w:tcPr>
          <w:p w14:paraId="73D527BA" w14:textId="77777777" w:rsidR="000126E6" w:rsidRDefault="000126E6" w:rsidP="00AA48F9">
            <w:pPr>
              <w:jc w:val="center"/>
              <w:rPr>
                <w:rFonts w:ascii="Arial" w:hAnsi="Arial" w:cs="Arial"/>
                <w:sz w:val="22"/>
              </w:rPr>
            </w:pPr>
            <w:r>
              <w:rPr>
                <w:rFonts w:ascii="Arial" w:hAnsi="Arial" w:cs="Arial"/>
                <w:sz w:val="22"/>
              </w:rPr>
              <w:t>Percent Caucasian</w:t>
            </w:r>
          </w:p>
        </w:tc>
        <w:tc>
          <w:tcPr>
            <w:tcW w:w="0" w:type="auto"/>
          </w:tcPr>
          <w:p w14:paraId="536205FA" w14:textId="77777777" w:rsidR="000126E6" w:rsidRDefault="000126E6" w:rsidP="00AA48F9">
            <w:pPr>
              <w:jc w:val="center"/>
              <w:rPr>
                <w:rFonts w:ascii="Arial" w:hAnsi="Arial" w:cs="Arial"/>
                <w:sz w:val="22"/>
              </w:rPr>
            </w:pPr>
            <w:r>
              <w:rPr>
                <w:rFonts w:ascii="Arial" w:hAnsi="Arial" w:cs="Arial"/>
                <w:sz w:val="22"/>
              </w:rPr>
              <w:t>Percent Minority</w:t>
            </w:r>
          </w:p>
        </w:tc>
        <w:tc>
          <w:tcPr>
            <w:tcW w:w="0" w:type="auto"/>
          </w:tcPr>
          <w:p w14:paraId="728C27F3" w14:textId="77777777" w:rsidR="000126E6" w:rsidRDefault="000126E6" w:rsidP="00AA48F9">
            <w:pPr>
              <w:jc w:val="center"/>
              <w:rPr>
                <w:rFonts w:ascii="Arial" w:hAnsi="Arial" w:cs="Arial"/>
                <w:sz w:val="22"/>
              </w:rPr>
            </w:pPr>
            <w:r>
              <w:rPr>
                <w:rFonts w:ascii="Arial" w:hAnsi="Arial" w:cs="Arial"/>
                <w:sz w:val="22"/>
              </w:rPr>
              <w:t>Percent Men</w:t>
            </w:r>
          </w:p>
        </w:tc>
        <w:tc>
          <w:tcPr>
            <w:tcW w:w="0" w:type="auto"/>
          </w:tcPr>
          <w:p w14:paraId="05E59735" w14:textId="77777777" w:rsidR="000126E6" w:rsidRDefault="000126E6" w:rsidP="00AA48F9">
            <w:pPr>
              <w:jc w:val="center"/>
              <w:rPr>
                <w:rFonts w:ascii="Arial" w:hAnsi="Arial" w:cs="Arial"/>
                <w:sz w:val="22"/>
              </w:rPr>
            </w:pPr>
            <w:r>
              <w:rPr>
                <w:rFonts w:ascii="Arial" w:hAnsi="Arial" w:cs="Arial"/>
                <w:sz w:val="22"/>
              </w:rPr>
              <w:t>Percent Women</w:t>
            </w:r>
          </w:p>
        </w:tc>
      </w:tr>
      <w:tr w:rsidR="000126E6" w14:paraId="53F86F09" w14:textId="77777777" w:rsidTr="00C3197A">
        <w:tc>
          <w:tcPr>
            <w:tcW w:w="0" w:type="auto"/>
          </w:tcPr>
          <w:p w14:paraId="4C90FCAD" w14:textId="77777777" w:rsidR="000126E6" w:rsidRDefault="000126E6" w:rsidP="00AA48F9">
            <w:pPr>
              <w:rPr>
                <w:rFonts w:ascii="Arial" w:hAnsi="Arial" w:cs="Arial"/>
                <w:sz w:val="22"/>
              </w:rPr>
            </w:pPr>
            <w:r>
              <w:rPr>
                <w:rFonts w:ascii="Arial" w:hAnsi="Arial" w:cs="Arial"/>
                <w:sz w:val="22"/>
              </w:rPr>
              <w:t>All Radio</w:t>
            </w:r>
          </w:p>
        </w:tc>
        <w:tc>
          <w:tcPr>
            <w:tcW w:w="0" w:type="auto"/>
          </w:tcPr>
          <w:p w14:paraId="713A4772" w14:textId="4B00EFA9" w:rsidR="000126E6" w:rsidRDefault="00AA48F9" w:rsidP="00AA48F9">
            <w:pPr>
              <w:jc w:val="center"/>
              <w:rPr>
                <w:rFonts w:ascii="Arial" w:hAnsi="Arial" w:cs="Arial"/>
                <w:sz w:val="22"/>
              </w:rPr>
            </w:pPr>
            <w:r>
              <w:rPr>
                <w:rFonts w:ascii="Arial" w:hAnsi="Arial" w:cs="Arial"/>
                <w:sz w:val="22"/>
              </w:rPr>
              <w:t>94.3%</w:t>
            </w:r>
            <w:r w:rsidR="000126E6">
              <w:rPr>
                <w:rFonts w:ascii="Arial" w:hAnsi="Arial" w:cs="Arial"/>
                <w:sz w:val="22"/>
              </w:rPr>
              <w:t xml:space="preserve"> </w:t>
            </w:r>
          </w:p>
        </w:tc>
        <w:tc>
          <w:tcPr>
            <w:tcW w:w="0" w:type="auto"/>
          </w:tcPr>
          <w:p w14:paraId="63D3CF02" w14:textId="3D4F0CC3" w:rsidR="000126E6" w:rsidRDefault="00AA48F9" w:rsidP="00AA48F9">
            <w:pPr>
              <w:jc w:val="center"/>
              <w:rPr>
                <w:rFonts w:ascii="Arial" w:hAnsi="Arial" w:cs="Arial"/>
                <w:sz w:val="22"/>
              </w:rPr>
            </w:pPr>
            <w:r>
              <w:rPr>
                <w:rFonts w:ascii="Arial" w:hAnsi="Arial" w:cs="Arial"/>
                <w:sz w:val="22"/>
              </w:rPr>
              <w:t xml:space="preserve">5.7% </w:t>
            </w:r>
          </w:p>
        </w:tc>
        <w:tc>
          <w:tcPr>
            <w:tcW w:w="0" w:type="auto"/>
          </w:tcPr>
          <w:p w14:paraId="4FB95D76" w14:textId="1CA9719B" w:rsidR="000126E6" w:rsidRDefault="000126E6" w:rsidP="00AA48F9">
            <w:pPr>
              <w:jc w:val="center"/>
              <w:rPr>
                <w:rFonts w:ascii="Arial" w:hAnsi="Arial" w:cs="Arial"/>
                <w:sz w:val="22"/>
              </w:rPr>
            </w:pPr>
            <w:r>
              <w:rPr>
                <w:rFonts w:ascii="Arial" w:hAnsi="Arial" w:cs="Arial"/>
                <w:sz w:val="22"/>
              </w:rPr>
              <w:t xml:space="preserve">77.8% </w:t>
            </w:r>
          </w:p>
        </w:tc>
        <w:tc>
          <w:tcPr>
            <w:tcW w:w="0" w:type="auto"/>
          </w:tcPr>
          <w:p w14:paraId="15435AA0" w14:textId="25FE8CE9" w:rsidR="000126E6" w:rsidRDefault="00AA48F9" w:rsidP="00AA48F9">
            <w:pPr>
              <w:jc w:val="center"/>
              <w:rPr>
                <w:rFonts w:ascii="Arial" w:hAnsi="Arial" w:cs="Arial"/>
                <w:sz w:val="22"/>
              </w:rPr>
            </w:pPr>
            <w:r>
              <w:rPr>
                <w:rFonts w:ascii="Arial" w:hAnsi="Arial" w:cs="Arial"/>
                <w:sz w:val="22"/>
              </w:rPr>
              <w:t xml:space="preserve">22.2% </w:t>
            </w:r>
            <w:r w:rsidR="000126E6">
              <w:rPr>
                <w:rFonts w:ascii="Arial" w:hAnsi="Arial" w:cs="Arial"/>
                <w:sz w:val="22"/>
              </w:rPr>
              <w:t xml:space="preserve"> </w:t>
            </w:r>
          </w:p>
        </w:tc>
      </w:tr>
    </w:tbl>
    <w:p w14:paraId="7CC88DF9" w14:textId="77777777" w:rsidR="000126E6" w:rsidRDefault="000126E6" w:rsidP="00AA48F9">
      <w:pPr>
        <w:rPr>
          <w:rFonts w:ascii="Arial" w:hAnsi="Arial" w:cs="Arial"/>
          <w:sz w:val="22"/>
        </w:rPr>
      </w:pPr>
    </w:p>
    <w:p w14:paraId="34FB8444" w14:textId="77777777" w:rsidR="000126E6" w:rsidRDefault="000126E6" w:rsidP="00AA48F9">
      <w:pPr>
        <w:rPr>
          <w:rFonts w:ascii="Arial" w:hAnsi="Arial" w:cs="Arial"/>
          <w:sz w:val="22"/>
        </w:rPr>
      </w:pPr>
      <w:r>
        <w:rPr>
          <w:rFonts w:ascii="Arial" w:hAnsi="Arial" w:cs="Arial"/>
          <w:sz w:val="22"/>
        </w:rPr>
        <w:t xml:space="preserve">The percentage of minority radio general managers went up 1.7 from a year ago.  They were way more likely at non-commercial stations than at commercial ones (by more than 4:1), in major markets and in the Northeast.  African American GMs came in at 3.1 percent, followed by Hispanic/Latino at 2.2 percent and Native American at 0.4 percent.  The survey found no Asian American general managers.  Women general managers rose by a point over last year, which </w:t>
      </w:r>
      <w:r>
        <w:rPr>
          <w:rFonts w:ascii="Arial" w:hAnsi="Arial" w:cs="Arial"/>
          <w:sz w:val="22"/>
        </w:rPr>
        <w:lastRenderedPageBreak/>
        <w:t xml:space="preserve">was up 2 points from the year before.  Women GM’s were slightly more common at non-commercial stations and in major markets, the Midwest and the West.  </w:t>
      </w:r>
    </w:p>
    <w:p w14:paraId="300DF374" w14:textId="77777777" w:rsidR="000126E6" w:rsidRDefault="000126E6" w:rsidP="00AA48F9">
      <w:pPr>
        <w:rPr>
          <w:rFonts w:ascii="Arial" w:hAnsi="Arial" w:cs="Arial"/>
          <w:sz w:val="22"/>
        </w:rPr>
      </w:pPr>
    </w:p>
    <w:p w14:paraId="5DF9C99D" w14:textId="77777777" w:rsidR="007713CE" w:rsidRDefault="007713CE" w:rsidP="00AA48F9">
      <w:pPr>
        <w:rPr>
          <w:rFonts w:ascii="Arial" w:hAnsi="Arial" w:cs="Arial"/>
          <w:sz w:val="22"/>
        </w:rPr>
      </w:pPr>
    </w:p>
    <w:p w14:paraId="45BDCF31" w14:textId="77777777" w:rsidR="000126E6" w:rsidRDefault="000126E6" w:rsidP="00AA48F9">
      <w:pPr>
        <w:rPr>
          <w:rFonts w:ascii="Arial" w:hAnsi="Arial" w:cs="Arial"/>
          <w:sz w:val="22"/>
        </w:rPr>
      </w:pPr>
      <w:r>
        <w:rPr>
          <w:rFonts w:ascii="Arial" w:hAnsi="Arial" w:cs="Arial"/>
          <w:b/>
          <w:sz w:val="22"/>
        </w:rPr>
        <w:t>Radio: Women</w:t>
      </w:r>
    </w:p>
    <w:p w14:paraId="1DC26E4F" w14:textId="77777777" w:rsidR="000126E6" w:rsidRDefault="000126E6" w:rsidP="00AA48F9">
      <w:pPr>
        <w:rPr>
          <w:rFonts w:ascii="Arial" w:hAnsi="Arial" w:cs="Arial"/>
          <w:sz w:val="22"/>
        </w:rPr>
      </w:pPr>
    </w:p>
    <w:p w14:paraId="470E8891" w14:textId="77777777" w:rsidR="000126E6" w:rsidRPr="0088024F" w:rsidRDefault="000126E6" w:rsidP="00AA48F9">
      <w:pPr>
        <w:rPr>
          <w:rFonts w:ascii="Arial" w:hAnsi="Arial" w:cs="Arial"/>
          <w:b/>
          <w:sz w:val="22"/>
        </w:rPr>
      </w:pPr>
      <w:r>
        <w:rPr>
          <w:rFonts w:ascii="Arial" w:hAnsi="Arial" w:cs="Arial"/>
          <w:b/>
          <w:sz w:val="22"/>
        </w:rPr>
        <w:t>Women in local radio news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476"/>
        <w:gridCol w:w="1708"/>
        <w:gridCol w:w="1586"/>
        <w:gridCol w:w="1794"/>
      </w:tblGrid>
      <w:tr w:rsidR="000126E6" w14:paraId="1C76E6B0" w14:textId="77777777" w:rsidTr="00C3197A">
        <w:tc>
          <w:tcPr>
            <w:tcW w:w="0" w:type="auto"/>
          </w:tcPr>
          <w:p w14:paraId="139A018A" w14:textId="77777777" w:rsidR="000126E6" w:rsidRDefault="000126E6" w:rsidP="00AA48F9">
            <w:pPr>
              <w:rPr>
                <w:rFonts w:ascii="Arial" w:hAnsi="Arial" w:cs="Arial"/>
                <w:sz w:val="22"/>
              </w:rPr>
            </w:pPr>
          </w:p>
        </w:tc>
        <w:tc>
          <w:tcPr>
            <w:tcW w:w="0" w:type="auto"/>
          </w:tcPr>
          <w:p w14:paraId="1639BCF7" w14:textId="77777777" w:rsidR="000126E6" w:rsidRDefault="000126E6" w:rsidP="00AA48F9">
            <w:pPr>
              <w:jc w:val="center"/>
              <w:rPr>
                <w:rFonts w:ascii="Arial" w:hAnsi="Arial" w:cs="Arial"/>
                <w:sz w:val="22"/>
              </w:rPr>
            </w:pPr>
            <w:r>
              <w:rPr>
                <w:rFonts w:ascii="Arial" w:hAnsi="Arial" w:cs="Arial"/>
                <w:sz w:val="22"/>
              </w:rPr>
              <w:t>News Staffs</w:t>
            </w:r>
          </w:p>
          <w:p w14:paraId="4012FB30" w14:textId="77777777" w:rsidR="000126E6" w:rsidRDefault="000126E6" w:rsidP="00AA48F9">
            <w:pPr>
              <w:jc w:val="center"/>
              <w:rPr>
                <w:rFonts w:ascii="Arial" w:hAnsi="Arial" w:cs="Arial"/>
                <w:sz w:val="22"/>
              </w:rPr>
            </w:pPr>
            <w:r>
              <w:rPr>
                <w:rFonts w:ascii="Arial" w:hAnsi="Arial" w:cs="Arial"/>
                <w:sz w:val="22"/>
              </w:rPr>
              <w:t>With Women</w:t>
            </w:r>
          </w:p>
        </w:tc>
        <w:tc>
          <w:tcPr>
            <w:tcW w:w="0" w:type="auto"/>
          </w:tcPr>
          <w:p w14:paraId="333B47C4" w14:textId="77777777" w:rsidR="000126E6" w:rsidRDefault="000126E6" w:rsidP="00AA48F9">
            <w:pPr>
              <w:jc w:val="center"/>
              <w:rPr>
                <w:rFonts w:ascii="Arial" w:hAnsi="Arial" w:cs="Arial"/>
                <w:sz w:val="22"/>
              </w:rPr>
            </w:pPr>
            <w:r>
              <w:rPr>
                <w:rFonts w:ascii="Arial" w:hAnsi="Arial" w:cs="Arial"/>
                <w:sz w:val="22"/>
              </w:rPr>
              <w:t>Women</w:t>
            </w:r>
          </w:p>
          <w:p w14:paraId="043CF031" w14:textId="77777777" w:rsidR="000126E6" w:rsidRDefault="000126E6" w:rsidP="00AA48F9">
            <w:pPr>
              <w:jc w:val="center"/>
              <w:rPr>
                <w:rFonts w:ascii="Arial" w:hAnsi="Arial" w:cs="Arial"/>
                <w:sz w:val="22"/>
              </w:rPr>
            </w:pPr>
            <w:r>
              <w:rPr>
                <w:rFonts w:ascii="Arial" w:hAnsi="Arial" w:cs="Arial"/>
                <w:sz w:val="22"/>
              </w:rPr>
              <w:t>News Directors</w:t>
            </w:r>
          </w:p>
        </w:tc>
        <w:tc>
          <w:tcPr>
            <w:tcW w:w="0" w:type="auto"/>
          </w:tcPr>
          <w:p w14:paraId="30D72DF1" w14:textId="77777777" w:rsidR="000126E6" w:rsidRDefault="000126E6" w:rsidP="00AA48F9">
            <w:pPr>
              <w:jc w:val="center"/>
              <w:rPr>
                <w:rFonts w:ascii="Arial" w:hAnsi="Arial" w:cs="Arial"/>
                <w:sz w:val="22"/>
              </w:rPr>
            </w:pPr>
            <w:r>
              <w:rPr>
                <w:rFonts w:ascii="Arial" w:hAnsi="Arial" w:cs="Arial"/>
                <w:sz w:val="22"/>
              </w:rPr>
              <w:t>Women as</w:t>
            </w:r>
          </w:p>
          <w:p w14:paraId="4A0A3B7C" w14:textId="77777777" w:rsidR="000126E6" w:rsidRDefault="000126E6" w:rsidP="00AA48F9">
            <w:pPr>
              <w:jc w:val="center"/>
              <w:rPr>
                <w:rFonts w:ascii="Arial" w:hAnsi="Arial" w:cs="Arial"/>
                <w:sz w:val="22"/>
              </w:rPr>
            </w:pPr>
            <w:r>
              <w:rPr>
                <w:rFonts w:ascii="Arial" w:hAnsi="Arial" w:cs="Arial"/>
                <w:sz w:val="22"/>
              </w:rPr>
              <w:t>Percentage of</w:t>
            </w:r>
          </w:p>
          <w:p w14:paraId="0598E216" w14:textId="77777777" w:rsidR="000126E6" w:rsidRDefault="000126E6" w:rsidP="00AA48F9">
            <w:pPr>
              <w:jc w:val="center"/>
              <w:rPr>
                <w:rFonts w:ascii="Arial" w:hAnsi="Arial" w:cs="Arial"/>
                <w:sz w:val="22"/>
              </w:rPr>
            </w:pPr>
            <w:r>
              <w:rPr>
                <w:rFonts w:ascii="Arial" w:hAnsi="Arial" w:cs="Arial"/>
                <w:sz w:val="22"/>
              </w:rPr>
              <w:t>Work Force</w:t>
            </w:r>
          </w:p>
        </w:tc>
        <w:tc>
          <w:tcPr>
            <w:tcW w:w="0" w:type="auto"/>
          </w:tcPr>
          <w:p w14:paraId="552617E5" w14:textId="77777777" w:rsidR="000126E6" w:rsidRDefault="000126E6" w:rsidP="00AA48F9">
            <w:pPr>
              <w:jc w:val="center"/>
              <w:rPr>
                <w:rFonts w:ascii="Arial" w:hAnsi="Arial" w:cs="Arial"/>
                <w:sz w:val="22"/>
              </w:rPr>
            </w:pPr>
            <w:r>
              <w:rPr>
                <w:rFonts w:ascii="Arial" w:hAnsi="Arial" w:cs="Arial"/>
                <w:sz w:val="22"/>
              </w:rPr>
              <w:t>Average</w:t>
            </w:r>
          </w:p>
          <w:p w14:paraId="316F84FC" w14:textId="77777777" w:rsidR="000126E6" w:rsidRDefault="000126E6" w:rsidP="00AA48F9">
            <w:pPr>
              <w:jc w:val="center"/>
              <w:rPr>
                <w:rFonts w:ascii="Arial" w:hAnsi="Arial" w:cs="Arial"/>
                <w:sz w:val="22"/>
              </w:rPr>
            </w:pPr>
            <w:r>
              <w:rPr>
                <w:rFonts w:ascii="Arial" w:hAnsi="Arial" w:cs="Arial"/>
                <w:sz w:val="22"/>
              </w:rPr>
              <w:t>Number of</w:t>
            </w:r>
          </w:p>
          <w:p w14:paraId="1E4D7464" w14:textId="77777777" w:rsidR="000126E6" w:rsidRDefault="000126E6" w:rsidP="00AA48F9">
            <w:pPr>
              <w:jc w:val="center"/>
              <w:rPr>
                <w:rFonts w:ascii="Arial" w:hAnsi="Arial" w:cs="Arial"/>
                <w:sz w:val="22"/>
              </w:rPr>
            </w:pPr>
            <w:r>
              <w:rPr>
                <w:rFonts w:ascii="Arial" w:hAnsi="Arial" w:cs="Arial"/>
                <w:sz w:val="22"/>
              </w:rPr>
              <w:t>Women on Staff</w:t>
            </w:r>
          </w:p>
        </w:tc>
      </w:tr>
      <w:tr w:rsidR="000126E6" w14:paraId="59F83E49" w14:textId="77777777" w:rsidTr="00C3197A">
        <w:tc>
          <w:tcPr>
            <w:tcW w:w="0" w:type="auto"/>
          </w:tcPr>
          <w:p w14:paraId="187CB6EC" w14:textId="77777777" w:rsidR="000126E6" w:rsidRDefault="000126E6" w:rsidP="00AA48F9">
            <w:pPr>
              <w:rPr>
                <w:rFonts w:ascii="Arial" w:hAnsi="Arial" w:cs="Arial"/>
                <w:sz w:val="22"/>
              </w:rPr>
            </w:pPr>
            <w:r>
              <w:rPr>
                <w:rFonts w:ascii="Arial" w:hAnsi="Arial" w:cs="Arial"/>
                <w:sz w:val="22"/>
              </w:rPr>
              <w:t>All Radio</w:t>
            </w:r>
          </w:p>
        </w:tc>
        <w:tc>
          <w:tcPr>
            <w:tcW w:w="0" w:type="auto"/>
          </w:tcPr>
          <w:p w14:paraId="03822C11" w14:textId="2CA131F9" w:rsidR="000126E6" w:rsidRDefault="00AA48F9" w:rsidP="00AA48F9">
            <w:pPr>
              <w:jc w:val="center"/>
              <w:rPr>
                <w:rFonts w:ascii="Arial" w:hAnsi="Arial" w:cs="Arial"/>
                <w:sz w:val="22"/>
              </w:rPr>
            </w:pPr>
            <w:r>
              <w:rPr>
                <w:rFonts w:ascii="Arial" w:hAnsi="Arial" w:cs="Arial"/>
                <w:sz w:val="22"/>
              </w:rPr>
              <w:t xml:space="preserve">48.3% </w:t>
            </w:r>
          </w:p>
        </w:tc>
        <w:tc>
          <w:tcPr>
            <w:tcW w:w="0" w:type="auto"/>
          </w:tcPr>
          <w:p w14:paraId="33E141B9" w14:textId="699186B4" w:rsidR="000126E6" w:rsidRDefault="00AA48F9" w:rsidP="00AA48F9">
            <w:pPr>
              <w:jc w:val="center"/>
              <w:rPr>
                <w:rFonts w:ascii="Arial" w:hAnsi="Arial" w:cs="Arial"/>
                <w:sz w:val="22"/>
              </w:rPr>
            </w:pPr>
            <w:r>
              <w:rPr>
                <w:rFonts w:ascii="Arial" w:hAnsi="Arial" w:cs="Arial"/>
                <w:sz w:val="22"/>
              </w:rPr>
              <w:t xml:space="preserve">28.3% </w:t>
            </w:r>
          </w:p>
        </w:tc>
        <w:tc>
          <w:tcPr>
            <w:tcW w:w="0" w:type="auto"/>
          </w:tcPr>
          <w:p w14:paraId="63A31CDD" w14:textId="40098FA2" w:rsidR="000126E6" w:rsidRDefault="00AA48F9" w:rsidP="00AA48F9">
            <w:pPr>
              <w:jc w:val="center"/>
              <w:rPr>
                <w:rFonts w:ascii="Arial" w:hAnsi="Arial" w:cs="Arial"/>
                <w:sz w:val="22"/>
              </w:rPr>
            </w:pPr>
            <w:r>
              <w:rPr>
                <w:rFonts w:ascii="Arial" w:hAnsi="Arial" w:cs="Arial"/>
                <w:sz w:val="22"/>
              </w:rPr>
              <w:t xml:space="preserve">34.3% </w:t>
            </w:r>
            <w:r w:rsidR="000126E6">
              <w:rPr>
                <w:rFonts w:ascii="Arial" w:hAnsi="Arial" w:cs="Arial"/>
                <w:sz w:val="22"/>
              </w:rPr>
              <w:t xml:space="preserve"> </w:t>
            </w:r>
          </w:p>
        </w:tc>
        <w:tc>
          <w:tcPr>
            <w:tcW w:w="0" w:type="auto"/>
          </w:tcPr>
          <w:p w14:paraId="03972F25" w14:textId="1E536D64" w:rsidR="000126E6" w:rsidRDefault="00AA48F9" w:rsidP="00AA48F9">
            <w:pPr>
              <w:jc w:val="center"/>
              <w:rPr>
                <w:rFonts w:ascii="Arial" w:hAnsi="Arial" w:cs="Arial"/>
                <w:sz w:val="22"/>
              </w:rPr>
            </w:pPr>
            <w:r>
              <w:rPr>
                <w:rFonts w:ascii="Arial" w:hAnsi="Arial" w:cs="Arial"/>
                <w:sz w:val="22"/>
              </w:rPr>
              <w:t xml:space="preserve">0.7 </w:t>
            </w:r>
            <w:r w:rsidR="000126E6">
              <w:rPr>
                <w:rFonts w:ascii="Arial" w:hAnsi="Arial" w:cs="Arial"/>
                <w:sz w:val="22"/>
              </w:rPr>
              <w:t xml:space="preserve"> </w:t>
            </w:r>
          </w:p>
        </w:tc>
      </w:tr>
      <w:tr w:rsidR="000126E6" w14:paraId="137C4FBB" w14:textId="77777777" w:rsidTr="00C3197A">
        <w:tc>
          <w:tcPr>
            <w:tcW w:w="0" w:type="auto"/>
          </w:tcPr>
          <w:p w14:paraId="237A57EE" w14:textId="77777777" w:rsidR="000126E6" w:rsidRDefault="000126E6" w:rsidP="00AA48F9">
            <w:pPr>
              <w:rPr>
                <w:rFonts w:ascii="Arial" w:hAnsi="Arial" w:cs="Arial"/>
                <w:sz w:val="22"/>
              </w:rPr>
            </w:pPr>
            <w:r>
              <w:rPr>
                <w:rFonts w:ascii="Arial" w:hAnsi="Arial" w:cs="Arial"/>
                <w:sz w:val="22"/>
              </w:rPr>
              <w:t>Major Market</w:t>
            </w:r>
          </w:p>
        </w:tc>
        <w:tc>
          <w:tcPr>
            <w:tcW w:w="0" w:type="auto"/>
          </w:tcPr>
          <w:p w14:paraId="278BFE09" w14:textId="0F00FFE0" w:rsidR="000126E6" w:rsidRDefault="00AA48F9" w:rsidP="00AA48F9">
            <w:pPr>
              <w:jc w:val="center"/>
              <w:rPr>
                <w:rFonts w:ascii="Arial" w:hAnsi="Arial" w:cs="Arial"/>
                <w:sz w:val="22"/>
              </w:rPr>
            </w:pPr>
            <w:r>
              <w:rPr>
                <w:rFonts w:ascii="Arial" w:hAnsi="Arial" w:cs="Arial"/>
                <w:sz w:val="22"/>
              </w:rPr>
              <w:t xml:space="preserve">80 </w:t>
            </w:r>
            <w:r w:rsidR="000126E6">
              <w:rPr>
                <w:rFonts w:ascii="Arial" w:hAnsi="Arial" w:cs="Arial"/>
                <w:sz w:val="22"/>
              </w:rPr>
              <w:t xml:space="preserve"> </w:t>
            </w:r>
          </w:p>
        </w:tc>
        <w:tc>
          <w:tcPr>
            <w:tcW w:w="0" w:type="auto"/>
          </w:tcPr>
          <w:p w14:paraId="409D5811" w14:textId="091486AA" w:rsidR="000126E6" w:rsidRDefault="00AA48F9" w:rsidP="00AA48F9">
            <w:pPr>
              <w:jc w:val="center"/>
              <w:rPr>
                <w:rFonts w:ascii="Arial" w:hAnsi="Arial" w:cs="Arial"/>
                <w:sz w:val="22"/>
              </w:rPr>
            </w:pPr>
            <w:r>
              <w:rPr>
                <w:rFonts w:ascii="Arial" w:hAnsi="Arial" w:cs="Arial"/>
                <w:sz w:val="22"/>
              </w:rPr>
              <w:t xml:space="preserve">25.8 </w:t>
            </w:r>
            <w:r w:rsidR="000126E6">
              <w:rPr>
                <w:rFonts w:ascii="Arial" w:hAnsi="Arial" w:cs="Arial"/>
                <w:sz w:val="22"/>
              </w:rPr>
              <w:t xml:space="preserve"> </w:t>
            </w:r>
          </w:p>
        </w:tc>
        <w:tc>
          <w:tcPr>
            <w:tcW w:w="0" w:type="auto"/>
          </w:tcPr>
          <w:p w14:paraId="6F4851E0" w14:textId="4A2C28E7" w:rsidR="000126E6" w:rsidRDefault="00AA48F9" w:rsidP="00AA48F9">
            <w:pPr>
              <w:jc w:val="center"/>
              <w:rPr>
                <w:rFonts w:ascii="Arial" w:hAnsi="Arial" w:cs="Arial"/>
                <w:sz w:val="22"/>
              </w:rPr>
            </w:pPr>
            <w:r>
              <w:rPr>
                <w:rFonts w:ascii="Arial" w:hAnsi="Arial" w:cs="Arial"/>
                <w:sz w:val="22"/>
              </w:rPr>
              <w:t xml:space="preserve">40.7 </w:t>
            </w:r>
            <w:r w:rsidR="000126E6">
              <w:rPr>
                <w:rFonts w:ascii="Arial" w:hAnsi="Arial" w:cs="Arial"/>
                <w:sz w:val="22"/>
              </w:rPr>
              <w:t xml:space="preserve"> </w:t>
            </w:r>
          </w:p>
        </w:tc>
        <w:tc>
          <w:tcPr>
            <w:tcW w:w="0" w:type="auto"/>
          </w:tcPr>
          <w:p w14:paraId="4479E613" w14:textId="1FE094E9" w:rsidR="000126E6" w:rsidRDefault="00AA48F9" w:rsidP="00AA48F9">
            <w:pPr>
              <w:jc w:val="center"/>
              <w:rPr>
                <w:rFonts w:ascii="Arial" w:hAnsi="Arial" w:cs="Arial"/>
                <w:sz w:val="22"/>
              </w:rPr>
            </w:pPr>
            <w:r>
              <w:rPr>
                <w:rFonts w:ascii="Arial" w:hAnsi="Arial" w:cs="Arial"/>
                <w:sz w:val="22"/>
              </w:rPr>
              <w:t>2.2</w:t>
            </w:r>
          </w:p>
        </w:tc>
      </w:tr>
      <w:tr w:rsidR="000126E6" w14:paraId="3A7BD9D8" w14:textId="77777777" w:rsidTr="00C3197A">
        <w:tc>
          <w:tcPr>
            <w:tcW w:w="0" w:type="auto"/>
          </w:tcPr>
          <w:p w14:paraId="230B70D5" w14:textId="77777777" w:rsidR="000126E6" w:rsidRDefault="000126E6" w:rsidP="00AA48F9">
            <w:pPr>
              <w:rPr>
                <w:rFonts w:ascii="Arial" w:hAnsi="Arial" w:cs="Arial"/>
                <w:sz w:val="22"/>
              </w:rPr>
            </w:pPr>
            <w:r>
              <w:rPr>
                <w:rFonts w:ascii="Arial" w:hAnsi="Arial" w:cs="Arial"/>
                <w:sz w:val="22"/>
              </w:rPr>
              <w:t>Large Market</w:t>
            </w:r>
          </w:p>
        </w:tc>
        <w:tc>
          <w:tcPr>
            <w:tcW w:w="0" w:type="auto"/>
          </w:tcPr>
          <w:p w14:paraId="08F46231" w14:textId="3464F676" w:rsidR="000126E6" w:rsidRDefault="000126E6" w:rsidP="00AA48F9">
            <w:pPr>
              <w:jc w:val="center"/>
              <w:rPr>
                <w:rFonts w:ascii="Arial" w:hAnsi="Arial" w:cs="Arial"/>
                <w:sz w:val="22"/>
              </w:rPr>
            </w:pPr>
            <w:r>
              <w:rPr>
                <w:rFonts w:ascii="Arial" w:hAnsi="Arial" w:cs="Arial"/>
                <w:sz w:val="22"/>
              </w:rPr>
              <w:t xml:space="preserve">68.8 </w:t>
            </w:r>
          </w:p>
        </w:tc>
        <w:tc>
          <w:tcPr>
            <w:tcW w:w="0" w:type="auto"/>
          </w:tcPr>
          <w:p w14:paraId="226797DE" w14:textId="2E490254" w:rsidR="000126E6" w:rsidRDefault="00AA48F9" w:rsidP="00AA48F9">
            <w:pPr>
              <w:jc w:val="center"/>
              <w:rPr>
                <w:rFonts w:ascii="Arial" w:hAnsi="Arial" w:cs="Arial"/>
                <w:sz w:val="22"/>
              </w:rPr>
            </w:pPr>
            <w:r>
              <w:rPr>
                <w:rFonts w:ascii="Arial" w:hAnsi="Arial" w:cs="Arial"/>
                <w:sz w:val="22"/>
              </w:rPr>
              <w:t xml:space="preserve">34.2 </w:t>
            </w:r>
            <w:r w:rsidR="000126E6">
              <w:rPr>
                <w:rFonts w:ascii="Arial" w:hAnsi="Arial" w:cs="Arial"/>
                <w:sz w:val="22"/>
              </w:rPr>
              <w:t xml:space="preserve"> </w:t>
            </w:r>
          </w:p>
        </w:tc>
        <w:tc>
          <w:tcPr>
            <w:tcW w:w="0" w:type="auto"/>
          </w:tcPr>
          <w:p w14:paraId="7B39DD9C" w14:textId="0C1FD05B" w:rsidR="000126E6" w:rsidRDefault="00AA48F9" w:rsidP="00AA48F9">
            <w:pPr>
              <w:jc w:val="center"/>
              <w:rPr>
                <w:rFonts w:ascii="Arial" w:hAnsi="Arial" w:cs="Arial"/>
                <w:sz w:val="22"/>
              </w:rPr>
            </w:pPr>
            <w:r>
              <w:rPr>
                <w:rFonts w:ascii="Arial" w:hAnsi="Arial" w:cs="Arial"/>
                <w:sz w:val="22"/>
              </w:rPr>
              <w:t xml:space="preserve">41.6 </w:t>
            </w:r>
            <w:r w:rsidR="000126E6">
              <w:rPr>
                <w:rFonts w:ascii="Arial" w:hAnsi="Arial" w:cs="Arial"/>
                <w:sz w:val="22"/>
              </w:rPr>
              <w:t xml:space="preserve"> </w:t>
            </w:r>
          </w:p>
        </w:tc>
        <w:tc>
          <w:tcPr>
            <w:tcW w:w="0" w:type="auto"/>
          </w:tcPr>
          <w:p w14:paraId="75F7B230" w14:textId="37C31947" w:rsidR="000126E6" w:rsidRDefault="00AA48F9" w:rsidP="00AA48F9">
            <w:pPr>
              <w:jc w:val="center"/>
              <w:rPr>
                <w:rFonts w:ascii="Arial" w:hAnsi="Arial" w:cs="Arial"/>
                <w:sz w:val="22"/>
              </w:rPr>
            </w:pPr>
            <w:r>
              <w:rPr>
                <w:rFonts w:ascii="Arial" w:hAnsi="Arial" w:cs="Arial"/>
                <w:sz w:val="22"/>
              </w:rPr>
              <w:t xml:space="preserve">1 </w:t>
            </w:r>
            <w:r w:rsidR="000126E6">
              <w:rPr>
                <w:rFonts w:ascii="Arial" w:hAnsi="Arial" w:cs="Arial"/>
                <w:sz w:val="22"/>
              </w:rPr>
              <w:t xml:space="preserve"> </w:t>
            </w:r>
          </w:p>
        </w:tc>
      </w:tr>
      <w:tr w:rsidR="000126E6" w14:paraId="7D4F6459" w14:textId="77777777" w:rsidTr="00C3197A">
        <w:tc>
          <w:tcPr>
            <w:tcW w:w="0" w:type="auto"/>
          </w:tcPr>
          <w:p w14:paraId="3C60F76E" w14:textId="77777777" w:rsidR="000126E6" w:rsidRDefault="000126E6" w:rsidP="00AA48F9">
            <w:pPr>
              <w:rPr>
                <w:rFonts w:ascii="Arial" w:hAnsi="Arial" w:cs="Arial"/>
                <w:sz w:val="22"/>
              </w:rPr>
            </w:pPr>
            <w:r>
              <w:rPr>
                <w:rFonts w:ascii="Arial" w:hAnsi="Arial" w:cs="Arial"/>
                <w:sz w:val="22"/>
              </w:rPr>
              <w:t>Medium Market</w:t>
            </w:r>
          </w:p>
        </w:tc>
        <w:tc>
          <w:tcPr>
            <w:tcW w:w="0" w:type="auto"/>
          </w:tcPr>
          <w:p w14:paraId="6F010722" w14:textId="05172A67" w:rsidR="000126E6" w:rsidRDefault="00AA48F9" w:rsidP="00AA48F9">
            <w:pPr>
              <w:jc w:val="center"/>
              <w:rPr>
                <w:rFonts w:ascii="Arial" w:hAnsi="Arial" w:cs="Arial"/>
                <w:sz w:val="22"/>
              </w:rPr>
            </w:pPr>
            <w:r>
              <w:rPr>
                <w:rFonts w:ascii="Arial" w:hAnsi="Arial" w:cs="Arial"/>
                <w:sz w:val="22"/>
              </w:rPr>
              <w:t xml:space="preserve">38 </w:t>
            </w:r>
            <w:r w:rsidR="000126E6">
              <w:rPr>
                <w:rFonts w:ascii="Arial" w:hAnsi="Arial" w:cs="Arial"/>
                <w:sz w:val="22"/>
              </w:rPr>
              <w:t xml:space="preserve"> </w:t>
            </w:r>
          </w:p>
        </w:tc>
        <w:tc>
          <w:tcPr>
            <w:tcW w:w="0" w:type="auto"/>
          </w:tcPr>
          <w:p w14:paraId="157B8AD5" w14:textId="17030551" w:rsidR="000126E6" w:rsidRDefault="00AA48F9" w:rsidP="00AA48F9">
            <w:pPr>
              <w:jc w:val="center"/>
              <w:rPr>
                <w:rFonts w:ascii="Arial" w:hAnsi="Arial" w:cs="Arial"/>
                <w:sz w:val="22"/>
              </w:rPr>
            </w:pPr>
            <w:r>
              <w:rPr>
                <w:rFonts w:ascii="Arial" w:hAnsi="Arial" w:cs="Arial"/>
                <w:sz w:val="22"/>
              </w:rPr>
              <w:t xml:space="preserve">25.8 </w:t>
            </w:r>
            <w:r w:rsidR="000126E6">
              <w:rPr>
                <w:rFonts w:ascii="Arial" w:hAnsi="Arial" w:cs="Arial"/>
                <w:sz w:val="22"/>
              </w:rPr>
              <w:t xml:space="preserve"> </w:t>
            </w:r>
          </w:p>
        </w:tc>
        <w:tc>
          <w:tcPr>
            <w:tcW w:w="0" w:type="auto"/>
          </w:tcPr>
          <w:p w14:paraId="3F89BB03" w14:textId="66DFB92F" w:rsidR="000126E6" w:rsidRDefault="00AA48F9" w:rsidP="00AA48F9">
            <w:pPr>
              <w:jc w:val="center"/>
              <w:rPr>
                <w:rFonts w:ascii="Arial" w:hAnsi="Arial" w:cs="Arial"/>
                <w:sz w:val="22"/>
              </w:rPr>
            </w:pPr>
            <w:r>
              <w:rPr>
                <w:rFonts w:ascii="Arial" w:hAnsi="Arial" w:cs="Arial"/>
                <w:sz w:val="22"/>
              </w:rPr>
              <w:t xml:space="preserve">25.7 </w:t>
            </w:r>
            <w:r w:rsidR="000126E6">
              <w:rPr>
                <w:rFonts w:ascii="Arial" w:hAnsi="Arial" w:cs="Arial"/>
                <w:sz w:val="22"/>
              </w:rPr>
              <w:t xml:space="preserve"> </w:t>
            </w:r>
          </w:p>
        </w:tc>
        <w:tc>
          <w:tcPr>
            <w:tcW w:w="0" w:type="auto"/>
          </w:tcPr>
          <w:p w14:paraId="21D82D52" w14:textId="1148559B" w:rsidR="000126E6" w:rsidRDefault="00AA48F9" w:rsidP="00AA48F9">
            <w:pPr>
              <w:jc w:val="center"/>
              <w:rPr>
                <w:rFonts w:ascii="Arial" w:hAnsi="Arial" w:cs="Arial"/>
                <w:sz w:val="22"/>
              </w:rPr>
            </w:pPr>
            <w:r>
              <w:rPr>
                <w:rFonts w:ascii="Arial" w:hAnsi="Arial" w:cs="Arial"/>
                <w:sz w:val="22"/>
              </w:rPr>
              <w:t xml:space="preserve">0.4 </w:t>
            </w:r>
            <w:r w:rsidR="000126E6">
              <w:rPr>
                <w:rFonts w:ascii="Arial" w:hAnsi="Arial" w:cs="Arial"/>
                <w:sz w:val="22"/>
              </w:rPr>
              <w:t xml:space="preserve"> </w:t>
            </w:r>
          </w:p>
        </w:tc>
      </w:tr>
      <w:tr w:rsidR="000126E6" w14:paraId="2D0C3451" w14:textId="77777777" w:rsidTr="00C3197A">
        <w:tc>
          <w:tcPr>
            <w:tcW w:w="0" w:type="auto"/>
          </w:tcPr>
          <w:p w14:paraId="69C9A80F" w14:textId="77777777" w:rsidR="000126E6" w:rsidRDefault="000126E6" w:rsidP="00AA48F9">
            <w:pPr>
              <w:rPr>
                <w:rFonts w:ascii="Arial" w:hAnsi="Arial" w:cs="Arial"/>
                <w:sz w:val="22"/>
              </w:rPr>
            </w:pPr>
            <w:r>
              <w:rPr>
                <w:rFonts w:ascii="Arial" w:hAnsi="Arial" w:cs="Arial"/>
                <w:sz w:val="22"/>
              </w:rPr>
              <w:t>Small Market</w:t>
            </w:r>
          </w:p>
        </w:tc>
        <w:tc>
          <w:tcPr>
            <w:tcW w:w="0" w:type="auto"/>
          </w:tcPr>
          <w:p w14:paraId="78413FDB" w14:textId="64C25AA0" w:rsidR="000126E6" w:rsidRDefault="000126E6" w:rsidP="00AA48F9">
            <w:pPr>
              <w:jc w:val="center"/>
              <w:rPr>
                <w:rFonts w:ascii="Arial" w:hAnsi="Arial" w:cs="Arial"/>
                <w:sz w:val="22"/>
              </w:rPr>
            </w:pPr>
            <w:r>
              <w:rPr>
                <w:rFonts w:ascii="Arial" w:hAnsi="Arial" w:cs="Arial"/>
                <w:sz w:val="22"/>
              </w:rPr>
              <w:t xml:space="preserve">32.6 </w:t>
            </w:r>
          </w:p>
        </w:tc>
        <w:tc>
          <w:tcPr>
            <w:tcW w:w="0" w:type="auto"/>
          </w:tcPr>
          <w:p w14:paraId="7A3BB0C9" w14:textId="521C0567" w:rsidR="000126E6" w:rsidRDefault="00AA48F9" w:rsidP="00AA48F9">
            <w:pPr>
              <w:jc w:val="center"/>
              <w:rPr>
                <w:rFonts w:ascii="Arial" w:hAnsi="Arial" w:cs="Arial"/>
                <w:sz w:val="22"/>
              </w:rPr>
            </w:pPr>
            <w:r>
              <w:rPr>
                <w:rFonts w:ascii="Arial" w:hAnsi="Arial" w:cs="Arial"/>
                <w:sz w:val="22"/>
              </w:rPr>
              <w:t xml:space="preserve">29.5 </w:t>
            </w:r>
            <w:r w:rsidR="000126E6">
              <w:rPr>
                <w:rFonts w:ascii="Arial" w:hAnsi="Arial" w:cs="Arial"/>
                <w:sz w:val="22"/>
              </w:rPr>
              <w:t xml:space="preserve"> </w:t>
            </w:r>
          </w:p>
        </w:tc>
        <w:tc>
          <w:tcPr>
            <w:tcW w:w="0" w:type="auto"/>
          </w:tcPr>
          <w:p w14:paraId="5EFA1584" w14:textId="6C5B173C" w:rsidR="000126E6" w:rsidRDefault="00AA48F9" w:rsidP="00AA48F9">
            <w:pPr>
              <w:jc w:val="center"/>
              <w:rPr>
                <w:rFonts w:ascii="Arial" w:hAnsi="Arial" w:cs="Arial"/>
                <w:sz w:val="22"/>
              </w:rPr>
            </w:pPr>
            <w:r>
              <w:rPr>
                <w:rFonts w:ascii="Arial" w:hAnsi="Arial" w:cs="Arial"/>
                <w:sz w:val="22"/>
              </w:rPr>
              <w:t xml:space="preserve">25 </w:t>
            </w:r>
            <w:r w:rsidR="000126E6">
              <w:rPr>
                <w:rFonts w:ascii="Arial" w:hAnsi="Arial" w:cs="Arial"/>
                <w:sz w:val="22"/>
              </w:rPr>
              <w:t xml:space="preserve"> </w:t>
            </w:r>
          </w:p>
        </w:tc>
        <w:tc>
          <w:tcPr>
            <w:tcW w:w="0" w:type="auto"/>
          </w:tcPr>
          <w:p w14:paraId="3B184497" w14:textId="68C8C018" w:rsidR="000126E6" w:rsidRDefault="00AA48F9" w:rsidP="00AA48F9">
            <w:pPr>
              <w:jc w:val="center"/>
              <w:rPr>
                <w:rFonts w:ascii="Arial" w:hAnsi="Arial" w:cs="Arial"/>
                <w:sz w:val="22"/>
              </w:rPr>
            </w:pPr>
            <w:r>
              <w:rPr>
                <w:rFonts w:ascii="Arial" w:hAnsi="Arial" w:cs="Arial"/>
                <w:sz w:val="22"/>
              </w:rPr>
              <w:t xml:space="preserve">0.2 </w:t>
            </w:r>
            <w:r w:rsidR="000126E6">
              <w:rPr>
                <w:rFonts w:ascii="Arial" w:hAnsi="Arial" w:cs="Arial"/>
                <w:sz w:val="22"/>
              </w:rPr>
              <w:t xml:space="preserve"> </w:t>
            </w:r>
          </w:p>
        </w:tc>
      </w:tr>
      <w:tr w:rsidR="000126E6" w14:paraId="21828337" w14:textId="77777777" w:rsidTr="00C3197A">
        <w:tc>
          <w:tcPr>
            <w:tcW w:w="0" w:type="auto"/>
          </w:tcPr>
          <w:p w14:paraId="483FCAA3" w14:textId="77777777" w:rsidR="000126E6" w:rsidRDefault="000126E6" w:rsidP="00AA48F9">
            <w:pPr>
              <w:rPr>
                <w:rFonts w:ascii="Arial" w:hAnsi="Arial" w:cs="Arial"/>
                <w:sz w:val="22"/>
              </w:rPr>
            </w:pPr>
          </w:p>
        </w:tc>
        <w:tc>
          <w:tcPr>
            <w:tcW w:w="0" w:type="auto"/>
          </w:tcPr>
          <w:p w14:paraId="524DA66E" w14:textId="77777777" w:rsidR="000126E6" w:rsidRDefault="000126E6" w:rsidP="00AA48F9">
            <w:pPr>
              <w:jc w:val="center"/>
              <w:rPr>
                <w:rFonts w:ascii="Arial" w:hAnsi="Arial" w:cs="Arial"/>
                <w:sz w:val="22"/>
              </w:rPr>
            </w:pPr>
          </w:p>
        </w:tc>
        <w:tc>
          <w:tcPr>
            <w:tcW w:w="0" w:type="auto"/>
          </w:tcPr>
          <w:p w14:paraId="07F6B44A" w14:textId="77777777" w:rsidR="000126E6" w:rsidRDefault="000126E6" w:rsidP="00AA48F9">
            <w:pPr>
              <w:jc w:val="center"/>
              <w:rPr>
                <w:rFonts w:ascii="Arial" w:hAnsi="Arial" w:cs="Arial"/>
                <w:sz w:val="22"/>
              </w:rPr>
            </w:pPr>
          </w:p>
        </w:tc>
        <w:tc>
          <w:tcPr>
            <w:tcW w:w="0" w:type="auto"/>
          </w:tcPr>
          <w:p w14:paraId="1E6F24B2" w14:textId="77777777" w:rsidR="000126E6" w:rsidRDefault="000126E6" w:rsidP="00AA48F9">
            <w:pPr>
              <w:jc w:val="center"/>
              <w:rPr>
                <w:rFonts w:ascii="Arial" w:hAnsi="Arial" w:cs="Arial"/>
                <w:sz w:val="22"/>
              </w:rPr>
            </w:pPr>
          </w:p>
        </w:tc>
        <w:tc>
          <w:tcPr>
            <w:tcW w:w="0" w:type="auto"/>
          </w:tcPr>
          <w:p w14:paraId="28DF81C7" w14:textId="77777777" w:rsidR="000126E6" w:rsidRDefault="000126E6" w:rsidP="00AA48F9">
            <w:pPr>
              <w:jc w:val="center"/>
              <w:rPr>
                <w:rFonts w:ascii="Arial" w:hAnsi="Arial" w:cs="Arial"/>
                <w:sz w:val="22"/>
              </w:rPr>
            </w:pPr>
          </w:p>
        </w:tc>
      </w:tr>
      <w:tr w:rsidR="000126E6" w14:paraId="4A872A41" w14:textId="77777777" w:rsidTr="00C3197A">
        <w:tc>
          <w:tcPr>
            <w:tcW w:w="0" w:type="auto"/>
          </w:tcPr>
          <w:p w14:paraId="26F0993E" w14:textId="77777777" w:rsidR="000126E6" w:rsidRDefault="000126E6" w:rsidP="00AA48F9">
            <w:pPr>
              <w:rPr>
                <w:rFonts w:ascii="Arial" w:hAnsi="Arial" w:cs="Arial"/>
                <w:sz w:val="22"/>
              </w:rPr>
            </w:pPr>
            <w:r>
              <w:rPr>
                <w:rFonts w:ascii="Arial" w:hAnsi="Arial" w:cs="Arial"/>
                <w:sz w:val="22"/>
              </w:rPr>
              <w:t>Commercial</w:t>
            </w:r>
          </w:p>
        </w:tc>
        <w:tc>
          <w:tcPr>
            <w:tcW w:w="0" w:type="auto"/>
          </w:tcPr>
          <w:p w14:paraId="7733A534" w14:textId="4DB4304B" w:rsidR="000126E6" w:rsidRDefault="00AA48F9" w:rsidP="00AA48F9">
            <w:pPr>
              <w:jc w:val="center"/>
              <w:rPr>
                <w:rFonts w:ascii="Arial" w:hAnsi="Arial" w:cs="Arial"/>
                <w:sz w:val="22"/>
              </w:rPr>
            </w:pPr>
            <w:r>
              <w:rPr>
                <w:rFonts w:ascii="Arial" w:hAnsi="Arial" w:cs="Arial"/>
                <w:sz w:val="22"/>
              </w:rPr>
              <w:t xml:space="preserve">38.6 </w:t>
            </w:r>
          </w:p>
        </w:tc>
        <w:tc>
          <w:tcPr>
            <w:tcW w:w="0" w:type="auto"/>
          </w:tcPr>
          <w:p w14:paraId="1355B940" w14:textId="2F422D00" w:rsidR="000126E6" w:rsidRDefault="00AA48F9" w:rsidP="00AA48F9">
            <w:pPr>
              <w:jc w:val="center"/>
              <w:rPr>
                <w:rFonts w:ascii="Arial" w:hAnsi="Arial" w:cs="Arial"/>
                <w:sz w:val="22"/>
              </w:rPr>
            </w:pPr>
            <w:r>
              <w:rPr>
                <w:rFonts w:ascii="Arial" w:hAnsi="Arial" w:cs="Arial"/>
                <w:sz w:val="22"/>
              </w:rPr>
              <w:t xml:space="preserve">22.7 </w:t>
            </w:r>
          </w:p>
        </w:tc>
        <w:tc>
          <w:tcPr>
            <w:tcW w:w="0" w:type="auto"/>
          </w:tcPr>
          <w:p w14:paraId="5AB07B61" w14:textId="31552705" w:rsidR="000126E6" w:rsidRDefault="00AA48F9" w:rsidP="00AA48F9">
            <w:pPr>
              <w:jc w:val="center"/>
              <w:rPr>
                <w:rFonts w:ascii="Arial" w:hAnsi="Arial" w:cs="Arial"/>
                <w:sz w:val="22"/>
              </w:rPr>
            </w:pPr>
            <w:r>
              <w:rPr>
                <w:rFonts w:ascii="Arial" w:hAnsi="Arial" w:cs="Arial"/>
                <w:sz w:val="22"/>
              </w:rPr>
              <w:t xml:space="preserve">28.5 </w:t>
            </w:r>
          </w:p>
        </w:tc>
        <w:tc>
          <w:tcPr>
            <w:tcW w:w="0" w:type="auto"/>
          </w:tcPr>
          <w:p w14:paraId="3F7A1BBE" w14:textId="208530A1" w:rsidR="000126E6" w:rsidRDefault="00AA48F9" w:rsidP="00AA48F9">
            <w:pPr>
              <w:jc w:val="center"/>
              <w:rPr>
                <w:rFonts w:ascii="Arial" w:hAnsi="Arial" w:cs="Arial"/>
                <w:sz w:val="22"/>
              </w:rPr>
            </w:pPr>
            <w:r>
              <w:rPr>
                <w:rFonts w:ascii="Arial" w:hAnsi="Arial" w:cs="Arial"/>
                <w:sz w:val="22"/>
              </w:rPr>
              <w:t xml:space="preserve">0.5 </w:t>
            </w:r>
          </w:p>
        </w:tc>
      </w:tr>
      <w:tr w:rsidR="000126E6" w14:paraId="4B6DF820" w14:textId="77777777" w:rsidTr="00C3197A">
        <w:tc>
          <w:tcPr>
            <w:tcW w:w="0" w:type="auto"/>
          </w:tcPr>
          <w:p w14:paraId="3E6CDE79" w14:textId="77777777" w:rsidR="000126E6" w:rsidRDefault="000126E6" w:rsidP="00AA48F9">
            <w:pPr>
              <w:rPr>
                <w:rFonts w:ascii="Arial" w:hAnsi="Arial" w:cs="Arial"/>
                <w:sz w:val="22"/>
              </w:rPr>
            </w:pPr>
            <w:r>
              <w:rPr>
                <w:rFonts w:ascii="Arial" w:hAnsi="Arial" w:cs="Arial"/>
                <w:sz w:val="22"/>
              </w:rPr>
              <w:t>Non-commercial</w:t>
            </w:r>
          </w:p>
        </w:tc>
        <w:tc>
          <w:tcPr>
            <w:tcW w:w="0" w:type="auto"/>
          </w:tcPr>
          <w:p w14:paraId="719FA025" w14:textId="7DA71D72" w:rsidR="000126E6" w:rsidRDefault="00AA48F9" w:rsidP="00AA48F9">
            <w:pPr>
              <w:jc w:val="center"/>
              <w:rPr>
                <w:rFonts w:ascii="Arial" w:hAnsi="Arial" w:cs="Arial"/>
                <w:sz w:val="22"/>
              </w:rPr>
            </w:pPr>
            <w:r>
              <w:rPr>
                <w:rFonts w:ascii="Arial" w:hAnsi="Arial" w:cs="Arial"/>
                <w:sz w:val="22"/>
              </w:rPr>
              <w:t xml:space="preserve">78.6 </w:t>
            </w:r>
          </w:p>
        </w:tc>
        <w:tc>
          <w:tcPr>
            <w:tcW w:w="0" w:type="auto"/>
          </w:tcPr>
          <w:p w14:paraId="13CFA3A1" w14:textId="1AEB033C" w:rsidR="000126E6" w:rsidRDefault="00AA48F9" w:rsidP="00AA48F9">
            <w:pPr>
              <w:jc w:val="center"/>
              <w:rPr>
                <w:rFonts w:ascii="Arial" w:hAnsi="Arial" w:cs="Arial"/>
                <w:sz w:val="22"/>
              </w:rPr>
            </w:pPr>
            <w:r>
              <w:rPr>
                <w:rFonts w:ascii="Arial" w:hAnsi="Arial" w:cs="Arial"/>
                <w:sz w:val="22"/>
              </w:rPr>
              <w:t xml:space="preserve">45.8 </w:t>
            </w:r>
          </w:p>
        </w:tc>
        <w:tc>
          <w:tcPr>
            <w:tcW w:w="0" w:type="auto"/>
          </w:tcPr>
          <w:p w14:paraId="1FC51874" w14:textId="1CD884F3" w:rsidR="000126E6" w:rsidRDefault="00AA48F9" w:rsidP="00AA48F9">
            <w:pPr>
              <w:jc w:val="center"/>
              <w:rPr>
                <w:rFonts w:ascii="Arial" w:hAnsi="Arial" w:cs="Arial"/>
                <w:sz w:val="22"/>
              </w:rPr>
            </w:pPr>
            <w:r>
              <w:rPr>
                <w:rFonts w:ascii="Arial" w:hAnsi="Arial" w:cs="Arial"/>
                <w:sz w:val="22"/>
              </w:rPr>
              <w:t xml:space="preserve">44 </w:t>
            </w:r>
          </w:p>
        </w:tc>
        <w:tc>
          <w:tcPr>
            <w:tcW w:w="0" w:type="auto"/>
          </w:tcPr>
          <w:p w14:paraId="6747E01F" w14:textId="74D5163C" w:rsidR="000126E6" w:rsidRDefault="00AA48F9" w:rsidP="00AA48F9">
            <w:pPr>
              <w:jc w:val="center"/>
              <w:rPr>
                <w:rFonts w:ascii="Arial" w:hAnsi="Arial" w:cs="Arial"/>
                <w:sz w:val="22"/>
              </w:rPr>
            </w:pPr>
            <w:r>
              <w:rPr>
                <w:rFonts w:ascii="Arial" w:hAnsi="Arial" w:cs="Arial"/>
                <w:sz w:val="22"/>
              </w:rPr>
              <w:t>1.4</w:t>
            </w:r>
          </w:p>
        </w:tc>
      </w:tr>
    </w:tbl>
    <w:p w14:paraId="54D4CEEC" w14:textId="77777777" w:rsidR="000126E6" w:rsidRDefault="000126E6" w:rsidP="00AA48F9">
      <w:pPr>
        <w:rPr>
          <w:rFonts w:ascii="Arial" w:hAnsi="Arial" w:cs="Arial"/>
          <w:sz w:val="22"/>
        </w:rPr>
      </w:pPr>
    </w:p>
    <w:p w14:paraId="031311C6" w14:textId="0A289185" w:rsidR="000126E6" w:rsidRDefault="000126E6" w:rsidP="00AA48F9">
      <w:pPr>
        <w:rPr>
          <w:rFonts w:ascii="Arial" w:hAnsi="Arial" w:cs="Arial"/>
          <w:sz w:val="22"/>
        </w:rPr>
      </w:pPr>
      <w:r>
        <w:rPr>
          <w:rFonts w:ascii="Arial" w:hAnsi="Arial" w:cs="Arial"/>
          <w:sz w:val="22"/>
        </w:rPr>
        <w:t xml:space="preserve">After dropping a point a year ago, women news directors shot up more than 5 points this time around.  Women are twice as likely to be news directors at non-commercial stations than commercial ones.  Again.  They’re </w:t>
      </w:r>
      <w:r w:rsidR="00AA48F9">
        <w:rPr>
          <w:rFonts w:ascii="Arial" w:hAnsi="Arial" w:cs="Arial"/>
          <w:sz w:val="22"/>
        </w:rPr>
        <w:t xml:space="preserve">also </w:t>
      </w:r>
      <w:r>
        <w:rPr>
          <w:rFonts w:ascii="Arial" w:hAnsi="Arial" w:cs="Arial"/>
          <w:sz w:val="22"/>
        </w:rPr>
        <w:t xml:space="preserve">far more likely to be in the Northeast than anywhere else. </w:t>
      </w:r>
      <w:r w:rsidR="007713CE">
        <w:rPr>
          <w:rFonts w:ascii="Arial" w:hAnsi="Arial" w:cs="Arial"/>
          <w:sz w:val="22"/>
        </w:rPr>
        <w:t xml:space="preserve"> </w:t>
      </w:r>
      <w:r>
        <w:rPr>
          <w:rFonts w:ascii="Arial" w:hAnsi="Arial" w:cs="Arial"/>
          <w:sz w:val="22"/>
        </w:rPr>
        <w:t>Almost all the rest of the numbers for women went down.  The percentage of staffs with women dropped nearly 4 points</w:t>
      </w:r>
      <w:r w:rsidR="00AA48F9">
        <w:rPr>
          <w:rFonts w:ascii="Arial" w:hAnsi="Arial" w:cs="Arial"/>
          <w:sz w:val="22"/>
        </w:rPr>
        <w:t>,</w:t>
      </w:r>
      <w:r>
        <w:rPr>
          <w:rFonts w:ascii="Arial" w:hAnsi="Arial" w:cs="Arial"/>
          <w:sz w:val="22"/>
        </w:rPr>
        <w:t xml:space="preserve"> and women in the radio news workforce fell from 36.1 to 34.3.  Non-commercial stations are much higher than commercial stations, but all </w:t>
      </w:r>
      <w:r w:rsidR="007713CE">
        <w:rPr>
          <w:rFonts w:ascii="Arial" w:hAnsi="Arial" w:cs="Arial"/>
          <w:sz w:val="22"/>
        </w:rPr>
        <w:t xml:space="preserve">of </w:t>
      </w:r>
      <w:r>
        <w:rPr>
          <w:rFonts w:ascii="Arial" w:hAnsi="Arial" w:cs="Arial"/>
          <w:sz w:val="22"/>
        </w:rPr>
        <w:t xml:space="preserve">them fell except in the news director category. </w:t>
      </w:r>
    </w:p>
    <w:p w14:paraId="0D9D8AD6" w14:textId="77777777" w:rsidR="000126E6" w:rsidRDefault="000126E6" w:rsidP="00AA48F9">
      <w:pPr>
        <w:rPr>
          <w:rFonts w:ascii="Arial" w:hAnsi="Arial" w:cs="Arial"/>
          <w:sz w:val="22"/>
        </w:rPr>
      </w:pPr>
    </w:p>
    <w:p w14:paraId="6FE3E62B" w14:textId="77777777" w:rsidR="000126E6" w:rsidRDefault="000126E6" w:rsidP="00AA48F9">
      <w:pPr>
        <w:rPr>
          <w:rFonts w:ascii="Arial" w:hAnsi="Arial" w:cs="Arial"/>
          <w:sz w:val="22"/>
        </w:rPr>
      </w:pPr>
      <w:r>
        <w:rPr>
          <w:rFonts w:ascii="Arial" w:hAnsi="Arial" w:cs="Arial"/>
          <w:sz w:val="22"/>
        </w:rPr>
        <w:t>Major markets are those with 1 million or more listeners.  Large markets are from 250,000 to 1 million.  Medium markets are 50,000 to 250,000.  Small markets are fewer than 50,000.</w:t>
      </w:r>
    </w:p>
    <w:p w14:paraId="1501F9D5" w14:textId="77777777" w:rsidR="000126E6" w:rsidRDefault="000126E6" w:rsidP="00AA48F9">
      <w:pPr>
        <w:rPr>
          <w:rFonts w:ascii="Arial" w:hAnsi="Arial" w:cs="Arial"/>
          <w:sz w:val="22"/>
        </w:rPr>
      </w:pPr>
    </w:p>
    <w:p w14:paraId="07DA1DC0" w14:textId="77777777" w:rsidR="000126E6" w:rsidRDefault="000126E6" w:rsidP="00AA48F9">
      <w:pPr>
        <w:rPr>
          <w:rFonts w:ascii="Arial" w:hAnsi="Arial" w:cs="Arial"/>
          <w:sz w:val="22"/>
        </w:rPr>
      </w:pPr>
    </w:p>
    <w:p w14:paraId="7602F681" w14:textId="77777777" w:rsidR="00AA48F9" w:rsidRPr="00DF10D8" w:rsidRDefault="00AA48F9" w:rsidP="00AA48F9">
      <w:pPr>
        <w:rPr>
          <w:rFonts w:ascii="Arial" w:hAnsi="Arial" w:cs="Arial"/>
          <w:b/>
          <w:bCs/>
          <w:sz w:val="22"/>
          <w:szCs w:val="22"/>
        </w:rPr>
      </w:pPr>
      <w:r w:rsidRPr="00DF10D8">
        <w:rPr>
          <w:rFonts w:ascii="Arial" w:hAnsi="Arial" w:cs="Arial"/>
          <w:b/>
          <w:bCs/>
          <w:sz w:val="22"/>
          <w:szCs w:val="22"/>
        </w:rPr>
        <w:t xml:space="preserve">For More Information </w:t>
      </w:r>
    </w:p>
    <w:p w14:paraId="6AB7B8C2" w14:textId="77777777" w:rsidR="00AA48F9" w:rsidRPr="00DF10D8" w:rsidRDefault="00AA48F9" w:rsidP="00AA48F9">
      <w:pPr>
        <w:rPr>
          <w:rFonts w:ascii="Arial" w:hAnsi="Arial" w:cs="Arial"/>
          <w:sz w:val="22"/>
          <w:szCs w:val="22"/>
        </w:rPr>
      </w:pPr>
    </w:p>
    <w:p w14:paraId="2537DB19" w14:textId="77777777" w:rsidR="00AA48F9" w:rsidRDefault="00AA48F9" w:rsidP="00AA48F9">
      <w:pPr>
        <w:rPr>
          <w:rFonts w:ascii="Arial" w:hAnsi="Arial" w:cs="Arial"/>
          <w:sz w:val="22"/>
          <w:szCs w:val="22"/>
        </w:rPr>
      </w:pPr>
      <w:r w:rsidRPr="00DF10D8">
        <w:rPr>
          <w:rFonts w:ascii="Arial" w:hAnsi="Arial" w:cs="Arial"/>
          <w:sz w:val="22"/>
          <w:szCs w:val="22"/>
        </w:rPr>
        <w:t>Alliance for Women in Media (AWM)</w:t>
      </w:r>
    </w:p>
    <w:p w14:paraId="6ADD01C8" w14:textId="77777777" w:rsidR="00AA48F9" w:rsidRPr="00DF10D8" w:rsidRDefault="00AA48F9" w:rsidP="00AA48F9">
      <w:pPr>
        <w:rPr>
          <w:rFonts w:ascii="Arial" w:hAnsi="Arial" w:cs="Arial"/>
          <w:sz w:val="22"/>
          <w:szCs w:val="22"/>
        </w:rPr>
      </w:pPr>
      <w:r>
        <w:rPr>
          <w:rFonts w:ascii="Arial" w:hAnsi="Arial" w:cs="Arial"/>
          <w:sz w:val="22"/>
          <w:szCs w:val="22"/>
        </w:rPr>
        <w:t>202-750-3664</w:t>
      </w:r>
    </w:p>
    <w:p w14:paraId="3B9A3C3C" w14:textId="77777777" w:rsidR="00AA48F9" w:rsidRDefault="002A4D4E" w:rsidP="00AA48F9">
      <w:pPr>
        <w:rPr>
          <w:rStyle w:val="Hyperlink"/>
          <w:rFonts w:ascii="Arial" w:hAnsi="Arial" w:cs="Arial"/>
          <w:sz w:val="22"/>
          <w:szCs w:val="22"/>
        </w:rPr>
      </w:pPr>
      <w:hyperlink r:id="rId5" w:history="1">
        <w:r w:rsidR="00AA48F9" w:rsidRPr="00E96825">
          <w:rPr>
            <w:rStyle w:val="Hyperlink"/>
            <w:rFonts w:ascii="Arial" w:hAnsi="Arial" w:cs="Arial"/>
            <w:sz w:val="22"/>
            <w:szCs w:val="22"/>
          </w:rPr>
          <w:t>https://allwomeninmedia.org</w:t>
        </w:r>
      </w:hyperlink>
    </w:p>
    <w:p w14:paraId="270596E6" w14:textId="77777777" w:rsidR="00AA48F9" w:rsidRPr="00DF10D8" w:rsidRDefault="00AA48F9" w:rsidP="00AA48F9">
      <w:pPr>
        <w:rPr>
          <w:rFonts w:ascii="Arial" w:hAnsi="Arial" w:cs="Arial"/>
          <w:sz w:val="22"/>
          <w:szCs w:val="22"/>
        </w:rPr>
      </w:pPr>
    </w:p>
    <w:p w14:paraId="1C7ACBE0" w14:textId="77777777" w:rsidR="00AA48F9" w:rsidRPr="00DF10D8" w:rsidRDefault="00AA48F9" w:rsidP="00AA48F9">
      <w:pPr>
        <w:rPr>
          <w:rFonts w:ascii="Arial" w:hAnsi="Arial" w:cs="Arial"/>
          <w:sz w:val="22"/>
          <w:szCs w:val="22"/>
        </w:rPr>
      </w:pPr>
      <w:r w:rsidRPr="00DF10D8">
        <w:rPr>
          <w:rFonts w:ascii="Arial" w:hAnsi="Arial" w:cs="Arial"/>
          <w:sz w:val="22"/>
          <w:szCs w:val="22"/>
        </w:rPr>
        <w:t>Asian American Journalists Association (AAJA)</w:t>
      </w:r>
    </w:p>
    <w:p w14:paraId="2DEC0D71" w14:textId="77777777" w:rsidR="00AA48F9" w:rsidRPr="00DF10D8" w:rsidRDefault="00AA48F9" w:rsidP="00AA48F9">
      <w:pPr>
        <w:rPr>
          <w:rFonts w:ascii="Arial" w:hAnsi="Arial" w:cs="Arial"/>
          <w:sz w:val="22"/>
          <w:szCs w:val="22"/>
        </w:rPr>
      </w:pPr>
      <w:r w:rsidRPr="00DF10D8">
        <w:rPr>
          <w:rFonts w:ascii="Arial" w:hAnsi="Arial" w:cs="Arial"/>
          <w:sz w:val="22"/>
          <w:szCs w:val="22"/>
        </w:rPr>
        <w:t>Phone: (415) 346-2051</w:t>
      </w:r>
    </w:p>
    <w:p w14:paraId="53CC8350" w14:textId="77777777" w:rsidR="00AA48F9" w:rsidRDefault="002A4D4E" w:rsidP="00AA48F9">
      <w:pPr>
        <w:rPr>
          <w:rFonts w:ascii="Arial" w:hAnsi="Arial" w:cs="Arial"/>
          <w:sz w:val="22"/>
          <w:szCs w:val="22"/>
        </w:rPr>
      </w:pPr>
      <w:hyperlink r:id="rId6" w:history="1">
        <w:r w:rsidR="00AA48F9" w:rsidRPr="0050755B">
          <w:rPr>
            <w:rStyle w:val="Hyperlink"/>
            <w:rFonts w:ascii="Arial" w:hAnsi="Arial" w:cs="Arial"/>
            <w:sz w:val="22"/>
            <w:szCs w:val="22"/>
          </w:rPr>
          <w:t>www.aaja.org</w:t>
        </w:r>
      </w:hyperlink>
    </w:p>
    <w:p w14:paraId="67D6770A" w14:textId="77777777" w:rsidR="00AA48F9" w:rsidRDefault="00AA48F9" w:rsidP="00AA48F9">
      <w:pPr>
        <w:rPr>
          <w:rFonts w:ascii="Arial" w:hAnsi="Arial" w:cs="Arial"/>
          <w:sz w:val="22"/>
          <w:szCs w:val="22"/>
        </w:rPr>
      </w:pPr>
    </w:p>
    <w:p w14:paraId="29A1B8D0" w14:textId="77777777" w:rsidR="00AA48F9" w:rsidRDefault="00AA48F9" w:rsidP="00AA48F9">
      <w:pPr>
        <w:rPr>
          <w:rFonts w:ascii="Arial" w:hAnsi="Arial" w:cs="Arial"/>
          <w:sz w:val="22"/>
          <w:szCs w:val="22"/>
        </w:rPr>
      </w:pPr>
      <w:r>
        <w:rPr>
          <w:rFonts w:ascii="Arial" w:hAnsi="Arial" w:cs="Arial"/>
          <w:sz w:val="22"/>
          <w:szCs w:val="22"/>
        </w:rPr>
        <w:t>Association for Women in Communication (AWC)</w:t>
      </w:r>
    </w:p>
    <w:p w14:paraId="3C3BD8E8" w14:textId="77777777" w:rsidR="00AA48F9" w:rsidRDefault="00AA48F9" w:rsidP="00AA48F9">
      <w:pPr>
        <w:rPr>
          <w:rFonts w:ascii="Arial" w:hAnsi="Arial" w:cs="Arial"/>
          <w:sz w:val="22"/>
          <w:szCs w:val="22"/>
        </w:rPr>
      </w:pPr>
      <w:r>
        <w:rPr>
          <w:rFonts w:ascii="Arial" w:hAnsi="Arial" w:cs="Arial"/>
          <w:sz w:val="22"/>
          <w:szCs w:val="22"/>
        </w:rPr>
        <w:t>Phone: (417) 886-8606</w:t>
      </w:r>
    </w:p>
    <w:p w14:paraId="5EFD11D9" w14:textId="77777777" w:rsidR="00AA48F9" w:rsidRDefault="002A4D4E" w:rsidP="00AA48F9">
      <w:pPr>
        <w:rPr>
          <w:rFonts w:ascii="Arial" w:hAnsi="Arial" w:cs="Arial"/>
          <w:sz w:val="22"/>
          <w:szCs w:val="22"/>
        </w:rPr>
      </w:pPr>
      <w:hyperlink r:id="rId7" w:history="1">
        <w:r w:rsidR="00AA48F9" w:rsidRPr="0050755B">
          <w:rPr>
            <w:rStyle w:val="Hyperlink"/>
            <w:rFonts w:ascii="Arial" w:hAnsi="Arial" w:cs="Arial"/>
            <w:sz w:val="22"/>
            <w:szCs w:val="22"/>
          </w:rPr>
          <w:t>www.womcom.org</w:t>
        </w:r>
      </w:hyperlink>
    </w:p>
    <w:p w14:paraId="2DA29C4E" w14:textId="77777777" w:rsidR="00AA48F9" w:rsidRDefault="00AA48F9" w:rsidP="00AA48F9">
      <w:pPr>
        <w:rPr>
          <w:rFonts w:ascii="Arial" w:hAnsi="Arial" w:cs="Arial"/>
          <w:sz w:val="22"/>
          <w:szCs w:val="22"/>
        </w:rPr>
      </w:pPr>
    </w:p>
    <w:p w14:paraId="52533A72" w14:textId="77777777" w:rsidR="00AA48F9" w:rsidRDefault="00AA48F9" w:rsidP="00AA48F9">
      <w:pPr>
        <w:rPr>
          <w:rFonts w:ascii="Arial" w:hAnsi="Arial" w:cs="Arial"/>
          <w:sz w:val="22"/>
          <w:szCs w:val="22"/>
        </w:rPr>
      </w:pPr>
      <w:r>
        <w:rPr>
          <w:rFonts w:ascii="Arial" w:hAnsi="Arial" w:cs="Arial"/>
          <w:sz w:val="22"/>
          <w:szCs w:val="22"/>
        </w:rPr>
        <w:t>Emma L. Bowen Foundation for Minority Interests in Media</w:t>
      </w:r>
    </w:p>
    <w:p w14:paraId="5DF606A5" w14:textId="77777777" w:rsidR="00AA48F9" w:rsidRDefault="002A4D4E" w:rsidP="00AA48F9">
      <w:pPr>
        <w:rPr>
          <w:rFonts w:ascii="Arial" w:hAnsi="Arial" w:cs="Arial"/>
          <w:sz w:val="22"/>
          <w:szCs w:val="22"/>
        </w:rPr>
      </w:pPr>
      <w:hyperlink r:id="rId8" w:history="1">
        <w:r w:rsidR="00AA48F9" w:rsidRPr="0050755B">
          <w:rPr>
            <w:rStyle w:val="Hyperlink"/>
            <w:rFonts w:ascii="Arial" w:hAnsi="Arial" w:cs="Arial"/>
            <w:sz w:val="22"/>
            <w:szCs w:val="22"/>
          </w:rPr>
          <w:t>www.emmabowenfoundation.com/</w:t>
        </w:r>
      </w:hyperlink>
    </w:p>
    <w:p w14:paraId="4269E2F9" w14:textId="77777777" w:rsidR="00AA48F9" w:rsidRDefault="00AA48F9" w:rsidP="00AA48F9">
      <w:pPr>
        <w:rPr>
          <w:rFonts w:ascii="Arial" w:hAnsi="Arial" w:cs="Arial"/>
          <w:sz w:val="22"/>
          <w:szCs w:val="22"/>
        </w:rPr>
      </w:pPr>
    </w:p>
    <w:p w14:paraId="73354E09" w14:textId="77777777" w:rsidR="00AA48F9" w:rsidRDefault="00AA48F9" w:rsidP="00AA48F9">
      <w:pPr>
        <w:rPr>
          <w:rFonts w:ascii="Arial" w:hAnsi="Arial" w:cs="Arial"/>
          <w:sz w:val="22"/>
          <w:szCs w:val="22"/>
        </w:rPr>
      </w:pPr>
      <w:r>
        <w:rPr>
          <w:rFonts w:ascii="Arial" w:hAnsi="Arial" w:cs="Arial"/>
          <w:sz w:val="22"/>
          <w:szCs w:val="22"/>
        </w:rPr>
        <w:t>International Women’s Media Foundation</w:t>
      </w:r>
    </w:p>
    <w:p w14:paraId="5EFF9878" w14:textId="77777777" w:rsidR="00AA48F9" w:rsidRDefault="00AA48F9" w:rsidP="00AA48F9">
      <w:pPr>
        <w:rPr>
          <w:rFonts w:ascii="Arial" w:hAnsi="Arial" w:cs="Arial"/>
          <w:sz w:val="22"/>
          <w:szCs w:val="22"/>
        </w:rPr>
      </w:pPr>
      <w:r>
        <w:rPr>
          <w:rFonts w:ascii="Arial" w:hAnsi="Arial" w:cs="Arial"/>
          <w:sz w:val="22"/>
          <w:szCs w:val="22"/>
        </w:rPr>
        <w:t>(202) 496-1992</w:t>
      </w:r>
    </w:p>
    <w:p w14:paraId="0E890E56" w14:textId="77777777" w:rsidR="00AA48F9" w:rsidRDefault="002A4D4E" w:rsidP="00AA48F9">
      <w:pPr>
        <w:rPr>
          <w:rFonts w:ascii="Arial" w:hAnsi="Arial" w:cs="Arial"/>
          <w:sz w:val="22"/>
          <w:szCs w:val="22"/>
        </w:rPr>
      </w:pPr>
      <w:hyperlink r:id="rId9" w:history="1">
        <w:r w:rsidR="00AA48F9" w:rsidRPr="0050755B">
          <w:rPr>
            <w:rStyle w:val="Hyperlink"/>
            <w:rFonts w:ascii="Arial" w:hAnsi="Arial" w:cs="Arial"/>
            <w:sz w:val="22"/>
            <w:szCs w:val="22"/>
          </w:rPr>
          <w:t>www.iwmf.org</w:t>
        </w:r>
      </w:hyperlink>
    </w:p>
    <w:p w14:paraId="3AF7AB72" w14:textId="77777777" w:rsidR="00AA48F9" w:rsidRDefault="00AA48F9" w:rsidP="00AA48F9">
      <w:pPr>
        <w:rPr>
          <w:rFonts w:ascii="Arial" w:hAnsi="Arial" w:cs="Arial"/>
          <w:sz w:val="22"/>
          <w:szCs w:val="22"/>
        </w:rPr>
      </w:pPr>
    </w:p>
    <w:p w14:paraId="4A7902B7" w14:textId="77777777" w:rsidR="00AA48F9" w:rsidRDefault="00AA48F9" w:rsidP="00AA48F9">
      <w:pPr>
        <w:rPr>
          <w:rFonts w:ascii="Arial" w:hAnsi="Arial" w:cs="Arial"/>
          <w:sz w:val="22"/>
          <w:szCs w:val="22"/>
        </w:rPr>
      </w:pPr>
      <w:r>
        <w:rPr>
          <w:rFonts w:ascii="Arial" w:hAnsi="Arial" w:cs="Arial"/>
          <w:sz w:val="22"/>
          <w:szCs w:val="22"/>
        </w:rPr>
        <w:t>National Association of Black Journalists (NABJ)</w:t>
      </w:r>
    </w:p>
    <w:p w14:paraId="1F69F934" w14:textId="77777777" w:rsidR="00AA48F9" w:rsidRDefault="00AA48F9" w:rsidP="00AA48F9">
      <w:pPr>
        <w:pStyle w:val="Footer"/>
        <w:tabs>
          <w:tab w:val="clear" w:pos="4320"/>
          <w:tab w:val="clear" w:pos="8640"/>
        </w:tabs>
        <w:rPr>
          <w:rFonts w:ascii="Arial" w:hAnsi="Arial" w:cs="Arial"/>
          <w:sz w:val="22"/>
          <w:szCs w:val="22"/>
        </w:rPr>
      </w:pPr>
      <w:r>
        <w:rPr>
          <w:rFonts w:ascii="Arial" w:hAnsi="Arial" w:cs="Arial"/>
          <w:sz w:val="22"/>
          <w:szCs w:val="22"/>
        </w:rPr>
        <w:t>Phone: (301) 405-0248</w:t>
      </w:r>
    </w:p>
    <w:p w14:paraId="3F8A07BF" w14:textId="77777777" w:rsidR="00AA48F9" w:rsidRDefault="002A4D4E" w:rsidP="00AA48F9">
      <w:pPr>
        <w:rPr>
          <w:rFonts w:ascii="Arial" w:hAnsi="Arial" w:cs="Arial"/>
          <w:sz w:val="22"/>
          <w:szCs w:val="22"/>
        </w:rPr>
      </w:pPr>
      <w:hyperlink r:id="rId10" w:history="1">
        <w:r w:rsidR="00AA48F9" w:rsidRPr="0050755B">
          <w:rPr>
            <w:rStyle w:val="Hyperlink"/>
            <w:rFonts w:ascii="Arial" w:hAnsi="Arial" w:cs="Arial"/>
            <w:sz w:val="22"/>
            <w:szCs w:val="22"/>
          </w:rPr>
          <w:t>www.nabj.org</w:t>
        </w:r>
      </w:hyperlink>
    </w:p>
    <w:p w14:paraId="2D580BA5" w14:textId="77777777" w:rsidR="00AA48F9" w:rsidRDefault="00AA48F9" w:rsidP="00AA48F9">
      <w:pPr>
        <w:rPr>
          <w:rFonts w:ascii="Arial" w:hAnsi="Arial" w:cs="Arial"/>
          <w:sz w:val="22"/>
          <w:szCs w:val="22"/>
        </w:rPr>
      </w:pPr>
    </w:p>
    <w:p w14:paraId="25C389F1" w14:textId="77777777" w:rsidR="00AA48F9" w:rsidRDefault="00AA48F9" w:rsidP="00AA48F9">
      <w:pPr>
        <w:rPr>
          <w:rFonts w:ascii="Arial" w:hAnsi="Arial" w:cs="Arial"/>
          <w:sz w:val="22"/>
          <w:szCs w:val="22"/>
        </w:rPr>
      </w:pPr>
      <w:r>
        <w:rPr>
          <w:rFonts w:ascii="Arial" w:hAnsi="Arial" w:cs="Arial"/>
          <w:sz w:val="22"/>
          <w:szCs w:val="22"/>
        </w:rPr>
        <w:t>National Association of Hispanic Journalists (NAHJ)</w:t>
      </w:r>
    </w:p>
    <w:p w14:paraId="598FA396" w14:textId="77777777" w:rsidR="00AA48F9" w:rsidRDefault="00AA48F9" w:rsidP="00AA48F9">
      <w:pPr>
        <w:rPr>
          <w:rFonts w:ascii="Arial" w:hAnsi="Arial" w:cs="Arial"/>
          <w:sz w:val="22"/>
          <w:szCs w:val="22"/>
        </w:rPr>
      </w:pPr>
      <w:r>
        <w:rPr>
          <w:rFonts w:ascii="Arial" w:hAnsi="Arial" w:cs="Arial"/>
          <w:sz w:val="22"/>
          <w:szCs w:val="22"/>
        </w:rPr>
        <w:t>Phone: 202-853-7760</w:t>
      </w:r>
    </w:p>
    <w:p w14:paraId="7683A4CE" w14:textId="77777777" w:rsidR="00AA48F9" w:rsidRDefault="002A4D4E" w:rsidP="00AA48F9">
      <w:pPr>
        <w:pStyle w:val="Footer"/>
        <w:tabs>
          <w:tab w:val="clear" w:pos="4320"/>
          <w:tab w:val="clear" w:pos="8640"/>
        </w:tabs>
        <w:rPr>
          <w:rFonts w:ascii="Arial" w:hAnsi="Arial" w:cs="Arial"/>
          <w:sz w:val="22"/>
          <w:szCs w:val="22"/>
        </w:rPr>
      </w:pPr>
      <w:hyperlink r:id="rId11" w:history="1">
        <w:r w:rsidR="00AA48F9" w:rsidRPr="0050755B">
          <w:rPr>
            <w:rStyle w:val="Hyperlink"/>
            <w:rFonts w:ascii="Arial" w:hAnsi="Arial" w:cs="Arial"/>
            <w:sz w:val="22"/>
            <w:szCs w:val="22"/>
          </w:rPr>
          <w:t>www.nahj.org</w:t>
        </w:r>
      </w:hyperlink>
    </w:p>
    <w:p w14:paraId="33566195" w14:textId="77777777" w:rsidR="00AA48F9" w:rsidRDefault="00AA48F9" w:rsidP="00AA48F9">
      <w:pPr>
        <w:rPr>
          <w:rFonts w:ascii="Arial" w:hAnsi="Arial" w:cs="Arial"/>
          <w:sz w:val="22"/>
          <w:szCs w:val="22"/>
          <w:u w:val="single"/>
        </w:rPr>
      </w:pPr>
    </w:p>
    <w:p w14:paraId="13EA5697" w14:textId="77777777" w:rsidR="00AA48F9" w:rsidRDefault="00AA48F9" w:rsidP="00AA48F9">
      <w:pPr>
        <w:rPr>
          <w:rFonts w:ascii="Arial" w:hAnsi="Arial" w:cs="Arial"/>
          <w:sz w:val="22"/>
          <w:szCs w:val="22"/>
        </w:rPr>
      </w:pPr>
      <w:r>
        <w:rPr>
          <w:rFonts w:ascii="Arial" w:hAnsi="Arial" w:cs="Arial"/>
          <w:sz w:val="22"/>
          <w:szCs w:val="22"/>
        </w:rPr>
        <w:t>National Lesbian and Gay Journalists Association</w:t>
      </w:r>
    </w:p>
    <w:p w14:paraId="2008A0F2" w14:textId="77777777" w:rsidR="00AA48F9" w:rsidRDefault="00AA48F9" w:rsidP="00AA48F9">
      <w:pPr>
        <w:rPr>
          <w:rFonts w:ascii="Arial" w:hAnsi="Arial" w:cs="Arial"/>
          <w:sz w:val="22"/>
          <w:szCs w:val="22"/>
        </w:rPr>
      </w:pPr>
      <w:r>
        <w:rPr>
          <w:rFonts w:ascii="Arial" w:hAnsi="Arial" w:cs="Arial"/>
          <w:sz w:val="22"/>
          <w:szCs w:val="22"/>
        </w:rPr>
        <w:t>Phone: (202) 588-9888</w:t>
      </w:r>
    </w:p>
    <w:p w14:paraId="06131F56" w14:textId="77777777" w:rsidR="00AA48F9" w:rsidRDefault="002A4D4E" w:rsidP="00AA48F9">
      <w:pPr>
        <w:rPr>
          <w:rFonts w:ascii="Arial" w:hAnsi="Arial" w:cs="Arial"/>
          <w:sz w:val="22"/>
          <w:szCs w:val="22"/>
        </w:rPr>
      </w:pPr>
      <w:hyperlink r:id="rId12" w:history="1">
        <w:r w:rsidR="00AA48F9" w:rsidRPr="0050755B">
          <w:rPr>
            <w:rStyle w:val="Hyperlink"/>
            <w:rFonts w:ascii="Arial" w:hAnsi="Arial" w:cs="Arial"/>
            <w:sz w:val="22"/>
            <w:szCs w:val="22"/>
          </w:rPr>
          <w:t>www.nlgja.org</w:t>
        </w:r>
      </w:hyperlink>
    </w:p>
    <w:p w14:paraId="26A5DB4B" w14:textId="77777777" w:rsidR="00AA48F9" w:rsidRDefault="00AA48F9" w:rsidP="00AA48F9">
      <w:pPr>
        <w:rPr>
          <w:rFonts w:ascii="Arial" w:hAnsi="Arial" w:cs="Arial"/>
          <w:sz w:val="22"/>
          <w:szCs w:val="22"/>
          <w:u w:val="single"/>
        </w:rPr>
      </w:pPr>
    </w:p>
    <w:p w14:paraId="43DA96CD" w14:textId="77777777" w:rsidR="00AA48F9" w:rsidRDefault="00AA48F9" w:rsidP="00AA48F9">
      <w:pPr>
        <w:rPr>
          <w:rFonts w:ascii="Arial" w:hAnsi="Arial" w:cs="Arial"/>
          <w:sz w:val="22"/>
          <w:szCs w:val="22"/>
        </w:rPr>
      </w:pPr>
      <w:r>
        <w:rPr>
          <w:rFonts w:ascii="Arial" w:hAnsi="Arial" w:cs="Arial"/>
          <w:sz w:val="22"/>
          <w:szCs w:val="22"/>
        </w:rPr>
        <w:t>Native American Journalists Association (NAJA)</w:t>
      </w:r>
    </w:p>
    <w:p w14:paraId="33D8060C" w14:textId="77777777" w:rsidR="00AA48F9" w:rsidRDefault="00AA48F9" w:rsidP="00AA48F9">
      <w:pPr>
        <w:rPr>
          <w:rFonts w:ascii="Arial" w:hAnsi="Arial" w:cs="Arial"/>
          <w:sz w:val="22"/>
          <w:szCs w:val="22"/>
        </w:rPr>
      </w:pPr>
      <w:r>
        <w:rPr>
          <w:rFonts w:ascii="Arial" w:hAnsi="Arial" w:cs="Arial"/>
          <w:sz w:val="22"/>
          <w:szCs w:val="22"/>
        </w:rPr>
        <w:t>Phone: (405) 325-1649</w:t>
      </w:r>
    </w:p>
    <w:p w14:paraId="016CD075" w14:textId="77777777" w:rsidR="00AA48F9" w:rsidRDefault="002A4D4E" w:rsidP="00AA48F9">
      <w:pPr>
        <w:rPr>
          <w:rFonts w:ascii="Arial" w:hAnsi="Arial" w:cs="Arial"/>
          <w:sz w:val="22"/>
          <w:szCs w:val="22"/>
        </w:rPr>
      </w:pPr>
      <w:hyperlink r:id="rId13" w:history="1">
        <w:r w:rsidR="00AA48F9" w:rsidRPr="0050755B">
          <w:rPr>
            <w:rStyle w:val="Hyperlink"/>
            <w:rFonts w:ascii="Arial" w:hAnsi="Arial" w:cs="Arial"/>
            <w:sz w:val="22"/>
            <w:szCs w:val="22"/>
          </w:rPr>
          <w:t>www.naja.com</w:t>
        </w:r>
      </w:hyperlink>
    </w:p>
    <w:p w14:paraId="4685C0AA" w14:textId="77777777" w:rsidR="00AA48F9" w:rsidRDefault="00AA48F9" w:rsidP="00AA48F9">
      <w:pPr>
        <w:rPr>
          <w:rFonts w:ascii="Arial" w:hAnsi="Arial" w:cs="Arial"/>
          <w:sz w:val="22"/>
          <w:szCs w:val="22"/>
        </w:rPr>
      </w:pPr>
    </w:p>
    <w:p w14:paraId="143D2163" w14:textId="77777777" w:rsidR="00AA48F9" w:rsidRDefault="00AA48F9" w:rsidP="00AA48F9">
      <w:pPr>
        <w:rPr>
          <w:rFonts w:ascii="Arial" w:hAnsi="Arial" w:cs="Arial"/>
          <w:sz w:val="22"/>
          <w:szCs w:val="22"/>
        </w:rPr>
      </w:pPr>
      <w:r>
        <w:rPr>
          <w:rFonts w:ascii="Arial" w:hAnsi="Arial" w:cs="Arial"/>
          <w:sz w:val="22"/>
          <w:szCs w:val="22"/>
        </w:rPr>
        <w:t>UNITY Journalists for Diversity</w:t>
      </w:r>
    </w:p>
    <w:p w14:paraId="083699ED" w14:textId="77777777" w:rsidR="00AA48F9" w:rsidRDefault="00AA48F9" w:rsidP="00AA48F9">
      <w:pPr>
        <w:rPr>
          <w:rFonts w:ascii="Arial" w:hAnsi="Arial" w:cs="Arial"/>
          <w:sz w:val="22"/>
          <w:szCs w:val="22"/>
        </w:rPr>
      </w:pPr>
      <w:r>
        <w:rPr>
          <w:rFonts w:ascii="Arial" w:hAnsi="Arial" w:cs="Arial"/>
          <w:sz w:val="22"/>
          <w:szCs w:val="22"/>
        </w:rPr>
        <w:t>Phone: (414) 335-1478</w:t>
      </w:r>
    </w:p>
    <w:p w14:paraId="31BBCD19" w14:textId="77777777" w:rsidR="00AA48F9" w:rsidRDefault="002A4D4E" w:rsidP="00AA48F9">
      <w:pPr>
        <w:rPr>
          <w:rFonts w:ascii="Arial" w:hAnsi="Arial" w:cs="Arial"/>
          <w:sz w:val="22"/>
          <w:szCs w:val="22"/>
        </w:rPr>
      </w:pPr>
      <w:hyperlink r:id="rId14" w:history="1">
        <w:r w:rsidR="00AA48F9" w:rsidRPr="0050755B">
          <w:rPr>
            <w:rStyle w:val="Hyperlink"/>
            <w:rFonts w:ascii="Arial" w:hAnsi="Arial" w:cs="Arial"/>
            <w:sz w:val="22"/>
            <w:szCs w:val="22"/>
          </w:rPr>
          <w:t>www.unityjournalists.org</w:t>
        </w:r>
      </w:hyperlink>
    </w:p>
    <w:p w14:paraId="0CB8142C" w14:textId="77777777" w:rsidR="00AA48F9" w:rsidRDefault="00AA48F9" w:rsidP="00AA48F9">
      <w:pPr>
        <w:rPr>
          <w:rFonts w:ascii="Arial" w:hAnsi="Arial" w:cs="Arial"/>
          <w:sz w:val="22"/>
          <w:szCs w:val="22"/>
        </w:rPr>
      </w:pPr>
    </w:p>
    <w:p w14:paraId="35971790" w14:textId="77777777" w:rsidR="000126E6" w:rsidRDefault="000126E6" w:rsidP="00AA48F9">
      <w:pPr>
        <w:rPr>
          <w:rFonts w:ascii="Arial" w:hAnsi="Arial" w:cs="Arial"/>
          <w:sz w:val="22"/>
          <w:szCs w:val="22"/>
        </w:rPr>
      </w:pPr>
    </w:p>
    <w:p w14:paraId="51635A8E" w14:textId="77777777" w:rsidR="007713CE" w:rsidRDefault="007713CE" w:rsidP="00AA48F9">
      <w:pPr>
        <w:rPr>
          <w:rFonts w:ascii="Arial" w:hAnsi="Arial" w:cs="Arial"/>
          <w:sz w:val="22"/>
          <w:szCs w:val="22"/>
        </w:rPr>
      </w:pPr>
    </w:p>
    <w:p w14:paraId="45755E26" w14:textId="77777777" w:rsidR="00EB7FE3" w:rsidRPr="00AA48F9" w:rsidRDefault="00EB7FE3" w:rsidP="00AA48F9">
      <w:pPr>
        <w:rPr>
          <w:rFonts w:ascii="Arial" w:hAnsi="Arial" w:cs="Arial"/>
          <w:b/>
          <w:bCs/>
          <w:sz w:val="22"/>
          <w:szCs w:val="22"/>
        </w:rPr>
      </w:pPr>
      <w:r w:rsidRPr="00AA48F9">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42A9C25A" w14:textId="77777777" w:rsidR="00EB7FE3" w:rsidRPr="00AA48F9" w:rsidRDefault="00EB7FE3" w:rsidP="00AA48F9">
      <w:pPr>
        <w:rPr>
          <w:rFonts w:ascii="Arial" w:hAnsi="Arial" w:cs="Arial"/>
          <w:sz w:val="22"/>
          <w:szCs w:val="22"/>
        </w:rPr>
      </w:pPr>
    </w:p>
    <w:p w14:paraId="0591DBC7" w14:textId="77777777" w:rsidR="00EB7FE3" w:rsidRPr="00AA48F9" w:rsidRDefault="00EB7FE3" w:rsidP="00AA48F9">
      <w:pPr>
        <w:rPr>
          <w:rFonts w:ascii="Arial" w:hAnsi="Arial" w:cs="Arial"/>
          <w:sz w:val="22"/>
          <w:szCs w:val="22"/>
        </w:rPr>
      </w:pPr>
    </w:p>
    <w:p w14:paraId="47A9160B" w14:textId="77777777" w:rsidR="00EB7FE3" w:rsidRPr="00AA48F9" w:rsidRDefault="00EB7FE3" w:rsidP="00AA48F9">
      <w:pPr>
        <w:outlineLvl w:val="0"/>
        <w:rPr>
          <w:rFonts w:ascii="Arial" w:hAnsi="Arial" w:cs="Arial"/>
          <w:sz w:val="22"/>
          <w:szCs w:val="22"/>
        </w:rPr>
      </w:pPr>
      <w:r w:rsidRPr="00AA48F9">
        <w:rPr>
          <w:rFonts w:ascii="Arial" w:hAnsi="Arial" w:cs="Arial"/>
          <w:b/>
          <w:bCs/>
          <w:sz w:val="22"/>
          <w:szCs w:val="22"/>
        </w:rPr>
        <w:t>About the Survey</w:t>
      </w:r>
    </w:p>
    <w:p w14:paraId="3CBF790A" w14:textId="77777777" w:rsidR="00EB7FE3" w:rsidRPr="00AA48F9" w:rsidRDefault="00EB7FE3" w:rsidP="00AA48F9">
      <w:pPr>
        <w:rPr>
          <w:rFonts w:ascii="Arial" w:hAnsi="Arial" w:cs="Arial"/>
          <w:sz w:val="22"/>
          <w:szCs w:val="22"/>
        </w:rPr>
      </w:pPr>
    </w:p>
    <w:p w14:paraId="189354B2" w14:textId="77777777" w:rsidR="00EB7FE3" w:rsidRPr="00AA48F9" w:rsidRDefault="00EB7FE3" w:rsidP="00AA48F9">
      <w:pPr>
        <w:rPr>
          <w:rFonts w:ascii="Arial" w:hAnsi="Arial" w:cs="Arial"/>
          <w:sz w:val="22"/>
          <w:szCs w:val="22"/>
        </w:rPr>
      </w:pPr>
      <w:r w:rsidRPr="00AA48F9">
        <w:rPr>
          <w:rFonts w:ascii="Arial" w:hAnsi="Arial" w:cs="Arial"/>
          <w:sz w:val="22"/>
          <w:szCs w:val="22"/>
        </w:rPr>
        <w:t>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p w14:paraId="6724DEE5" w14:textId="77777777" w:rsidR="00EB7FE3" w:rsidRPr="00AA48F9" w:rsidRDefault="00EB7FE3" w:rsidP="00AA48F9">
      <w:pPr>
        <w:rPr>
          <w:rFonts w:ascii="Arial" w:hAnsi="Arial" w:cs="Arial"/>
          <w:sz w:val="22"/>
          <w:szCs w:val="22"/>
        </w:rPr>
      </w:pPr>
    </w:p>
    <w:p w14:paraId="0C87D3CE" w14:textId="77777777" w:rsidR="00EB7FE3" w:rsidRPr="00AA48F9" w:rsidRDefault="00EB7FE3" w:rsidP="00AA48F9">
      <w:pPr>
        <w:rPr>
          <w:rFonts w:ascii="Arial" w:hAnsi="Arial" w:cs="Arial"/>
        </w:rPr>
      </w:pPr>
    </w:p>
    <w:p w14:paraId="21F38C70" w14:textId="77777777" w:rsidR="005460C2" w:rsidRPr="00AA48F9" w:rsidRDefault="005460C2" w:rsidP="00AA48F9">
      <w:pPr>
        <w:rPr>
          <w:rFonts w:ascii="Arial" w:hAnsi="Arial" w:cs="Arial"/>
        </w:rPr>
      </w:pPr>
    </w:p>
    <w:sectPr w:rsidR="005460C2" w:rsidRPr="00AA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D6102"/>
    <w:multiLevelType w:val="hybridMultilevel"/>
    <w:tmpl w:val="B55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0D"/>
    <w:rsid w:val="000126E6"/>
    <w:rsid w:val="00141A0B"/>
    <w:rsid w:val="002A4D4E"/>
    <w:rsid w:val="005460C2"/>
    <w:rsid w:val="007713CE"/>
    <w:rsid w:val="00AA48F9"/>
    <w:rsid w:val="00D379C8"/>
    <w:rsid w:val="00EB230D"/>
    <w:rsid w:val="00EB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DE18"/>
  <w15:chartTrackingRefBased/>
  <w15:docId w15:val="{473A97CA-D582-4AAE-B3C7-CCB403C7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3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30D"/>
    <w:pPr>
      <w:ind w:left="720"/>
      <w:contextualSpacing/>
    </w:pPr>
  </w:style>
  <w:style w:type="paragraph" w:styleId="Footer">
    <w:name w:val="footer"/>
    <w:basedOn w:val="Normal"/>
    <w:link w:val="FooterChar"/>
    <w:rsid w:val="000126E6"/>
    <w:pPr>
      <w:tabs>
        <w:tab w:val="center" w:pos="4320"/>
        <w:tab w:val="right" w:pos="8640"/>
      </w:tabs>
    </w:pPr>
  </w:style>
  <w:style w:type="character" w:customStyle="1" w:styleId="FooterChar">
    <w:name w:val="Footer Char"/>
    <w:basedOn w:val="DefaultParagraphFont"/>
    <w:link w:val="Footer"/>
    <w:rsid w:val="000126E6"/>
    <w:rPr>
      <w:rFonts w:ascii="Times New Roman" w:eastAsia="Times New Roman" w:hAnsi="Times New Roman" w:cs="Times New Roman"/>
      <w:sz w:val="24"/>
      <w:szCs w:val="24"/>
    </w:rPr>
  </w:style>
  <w:style w:type="character" w:styleId="Hyperlink">
    <w:name w:val="Hyperlink"/>
    <w:basedOn w:val="DefaultParagraphFont"/>
    <w:rsid w:val="000126E6"/>
    <w:rPr>
      <w:color w:val="0000FF"/>
      <w:u w:val="single"/>
    </w:rPr>
  </w:style>
  <w:style w:type="character" w:styleId="FollowedHyperlink">
    <w:name w:val="FollowedHyperlink"/>
    <w:basedOn w:val="DefaultParagraphFont"/>
    <w:uiPriority w:val="99"/>
    <w:semiHidden/>
    <w:unhideWhenUsed/>
    <w:rsid w:val="00AA48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bowenfoundation.com/" TargetMode="External"/><Relationship Id="rId13" Type="http://schemas.openxmlformats.org/officeDocument/2006/relationships/hyperlink" Target="http://www.naja.com" TargetMode="External"/><Relationship Id="rId3" Type="http://schemas.openxmlformats.org/officeDocument/2006/relationships/settings" Target="settings.xml"/><Relationship Id="rId7" Type="http://schemas.openxmlformats.org/officeDocument/2006/relationships/hyperlink" Target="http://www.womcom.org" TargetMode="External"/><Relationship Id="rId12" Type="http://schemas.openxmlformats.org/officeDocument/2006/relationships/hyperlink" Target="http://www.nlgj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aja.org" TargetMode="External"/><Relationship Id="rId11" Type="http://schemas.openxmlformats.org/officeDocument/2006/relationships/hyperlink" Target="http://www.nahj.org" TargetMode="External"/><Relationship Id="rId5" Type="http://schemas.openxmlformats.org/officeDocument/2006/relationships/hyperlink" Target="https://allwomeninmedia.org" TargetMode="External"/><Relationship Id="rId15" Type="http://schemas.openxmlformats.org/officeDocument/2006/relationships/fontTable" Target="fontTable.xml"/><Relationship Id="rId10" Type="http://schemas.openxmlformats.org/officeDocument/2006/relationships/hyperlink" Target="http://www.nabj.org" TargetMode="External"/><Relationship Id="rId4" Type="http://schemas.openxmlformats.org/officeDocument/2006/relationships/webSettings" Target="webSettings.xml"/><Relationship Id="rId9" Type="http://schemas.openxmlformats.org/officeDocument/2006/relationships/hyperlink" Target="http://www.iwmf.org" TargetMode="External"/><Relationship Id="rId14" Type="http://schemas.openxmlformats.org/officeDocument/2006/relationships/hyperlink" Target="http://www.unityjourna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2018-02-27T23:38:00Z</dcterms:created>
  <dcterms:modified xsi:type="dcterms:W3CDTF">2018-02-27T23:38:00Z</dcterms:modified>
</cp:coreProperties>
</file>