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4A5E8" w14:textId="77777777" w:rsidR="00E02F32" w:rsidRDefault="00E02F32" w:rsidP="00E02F32">
      <w:pPr>
        <w:spacing w:line="360" w:lineRule="auto"/>
      </w:pPr>
      <w:r>
        <w:rPr>
          <w:noProof/>
        </w:rPr>
        <mc:AlternateContent>
          <mc:Choice Requires="wps">
            <w:drawing>
              <wp:anchor distT="0" distB="0" distL="114300" distR="114300" simplePos="0" relativeHeight="251659264" behindDoc="0" locked="0" layoutInCell="1" allowOverlap="1" wp14:anchorId="455D94A3" wp14:editId="321C06C9">
                <wp:simplePos x="0" y="0"/>
                <wp:positionH relativeFrom="column">
                  <wp:posOffset>285750</wp:posOffset>
                </wp:positionH>
                <wp:positionV relativeFrom="paragraph">
                  <wp:posOffset>111125</wp:posOffset>
                </wp:positionV>
                <wp:extent cx="5201920" cy="1386205"/>
                <wp:effectExtent l="9525" t="12700" r="8255" b="1079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1920" cy="1386205"/>
                        </a:xfrm>
                        <a:prstGeom prst="rect">
                          <a:avLst/>
                        </a:prstGeom>
                        <a:solidFill>
                          <a:srgbClr val="FFFFFF"/>
                        </a:solidFill>
                        <a:ln w="9525">
                          <a:solidFill>
                            <a:srgbClr val="000000"/>
                          </a:solidFill>
                          <a:miter lim="800000"/>
                          <a:headEnd/>
                          <a:tailEnd/>
                        </a:ln>
                      </wps:spPr>
                      <wps:txbx>
                        <w:txbxContent>
                          <w:p w14:paraId="51C19807" w14:textId="77777777" w:rsidR="00E02F32" w:rsidRPr="00535CB1" w:rsidRDefault="00E02F32" w:rsidP="00E02F32">
                            <w:pPr>
                              <w:rPr>
                                <w:sz w:val="22"/>
                                <w:szCs w:val="22"/>
                              </w:rPr>
                            </w:pPr>
                            <w:r w:rsidRPr="00535CB1">
                              <w:rPr>
                                <w:sz w:val="22"/>
                                <w:szCs w:val="22"/>
                              </w:rPr>
                              <w:t>An introductory note, if you will.  2019 marks my 25th year conducting the</w:t>
                            </w:r>
                          </w:p>
                          <w:p w14:paraId="0AF21372" w14:textId="77777777" w:rsidR="00E02F32" w:rsidRPr="00535CB1" w:rsidRDefault="00E02F32" w:rsidP="00E02F32">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3E0BA29" w14:textId="77777777" w:rsidR="00E02F32" w:rsidRPr="00535CB1" w:rsidRDefault="00E02F32" w:rsidP="00E02F32">
                            <w:pPr>
                              <w:rPr>
                                <w:sz w:val="22"/>
                                <w:szCs w:val="22"/>
                              </w:rPr>
                            </w:pPr>
                            <w:r w:rsidRPr="00535CB1">
                              <w:rPr>
                                <w:sz w:val="22"/>
                                <w:szCs w:val="22"/>
                              </w:rPr>
                              <w:t>- Bob Papper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55D94A3" id="_x0000_t202" coordsize="21600,21600" o:spt="202" path="m,l,21600r21600,l21600,xe">
                <v:stroke joinstyle="miter"/>
                <v:path gradientshapeok="t" o:connecttype="rect"/>
              </v:shapetype>
              <v:shape id="Text Box 4" o:spid="_x0000_s1026" type="#_x0000_t202" style="position:absolute;margin-left:22.5pt;margin-top:8.75pt;width:409.6pt;height:109.1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">
                <v:textbox style="mso-fit-shape-to-text:t">
                  <w:txbxContent>
                    <w:p w14:paraId="51C19807" w14:textId="77777777" w:rsidR="00E02F32" w:rsidRPr="00535CB1" w:rsidRDefault="00E02F32" w:rsidP="00E02F32">
                      <w:pPr>
                        <w:rPr>
                          <w:sz w:val="22"/>
                          <w:szCs w:val="22"/>
                        </w:rPr>
                      </w:pPr>
                      <w:r w:rsidRPr="00535CB1">
                        <w:rPr>
                          <w:sz w:val="22"/>
                          <w:szCs w:val="22"/>
                        </w:rPr>
                        <w:t>An introductory note, if you will.  2019 marks my 25th year conducting the</w:t>
                      </w:r>
                    </w:p>
                    <w:p w14:paraId="0AF21372" w14:textId="77777777" w:rsidR="00E02F32" w:rsidRPr="00535CB1" w:rsidRDefault="00E02F32" w:rsidP="00E02F32">
                      <w:pPr>
                        <w:rPr>
                          <w:sz w:val="22"/>
                          <w:szCs w:val="22"/>
                        </w:rPr>
                      </w:pPr>
                      <w:r w:rsidRPr="00535CB1">
                        <w:rPr>
                          <w:sz w:val="22"/>
                          <w:szCs w:val="22"/>
                        </w:rPr>
                        <w:t>RTDNA (before that, RTNDA) Annual Survey.  First at Ball State University and now at Hofstra University.  It has been my privilege to do this, and I want to thank RTDNA, Ball State and Hofstra for the support and opportunity to keep this going.  Most of all, I want to thank all of you who spend what I know is way too much time poring over the way too many questions that I ask on this survey.  Thank you.</w:t>
                      </w:r>
                    </w:p>
                    <w:p w14:paraId="03E0BA29" w14:textId="77777777" w:rsidR="00E02F32" w:rsidRPr="00535CB1" w:rsidRDefault="00E02F32" w:rsidP="00E02F32">
                      <w:pPr>
                        <w:rPr>
                          <w:sz w:val="22"/>
                          <w:szCs w:val="22"/>
                        </w:rPr>
                      </w:pPr>
                      <w:r w:rsidRPr="00535CB1">
                        <w:rPr>
                          <w:sz w:val="22"/>
                          <w:szCs w:val="22"/>
                        </w:rPr>
                        <w:t>- Bob Papper</w:t>
                      </w:r>
                    </w:p>
                  </w:txbxContent>
                </v:textbox>
              </v:shape>
            </w:pict>
          </mc:Fallback>
        </mc:AlternateContent>
      </w:r>
    </w:p>
    <w:p w14:paraId="5FBDB6D5" w14:textId="77777777" w:rsidR="00E02F32" w:rsidRDefault="00E02F32" w:rsidP="00E02F32">
      <w:pPr>
        <w:spacing w:line="360" w:lineRule="auto"/>
      </w:pPr>
    </w:p>
    <w:p w14:paraId="0C1BE578" w14:textId="77777777" w:rsidR="00E02F32" w:rsidRDefault="00E02F32" w:rsidP="00E02F32">
      <w:pPr>
        <w:spacing w:line="360" w:lineRule="auto"/>
      </w:pPr>
    </w:p>
    <w:p w14:paraId="253EE923" w14:textId="77777777" w:rsidR="00E02F32" w:rsidRDefault="00E02F32" w:rsidP="00E02F32">
      <w:pPr>
        <w:spacing w:line="360" w:lineRule="auto"/>
      </w:pPr>
    </w:p>
    <w:p w14:paraId="7982B48F" w14:textId="77777777" w:rsidR="00E02F32" w:rsidRDefault="00E02F32" w:rsidP="00E02F32">
      <w:pPr>
        <w:spacing w:line="360" w:lineRule="auto"/>
      </w:pPr>
    </w:p>
    <w:p w14:paraId="2655D1C7" w14:textId="77777777" w:rsidR="00E02F32" w:rsidRDefault="00E02F32" w:rsidP="00E02F32">
      <w:pPr>
        <w:spacing w:line="360" w:lineRule="auto"/>
      </w:pPr>
    </w:p>
    <w:p w14:paraId="41AE5DC3" w14:textId="77777777" w:rsidR="00E02F32" w:rsidRDefault="00E02F32" w:rsidP="006871E7">
      <w:pPr>
        <w:pStyle w:val="BodyText"/>
        <w:tabs>
          <w:tab w:val="left" w:pos="9360"/>
        </w:tabs>
        <w:rPr>
          <w:b/>
          <w:szCs w:val="22"/>
        </w:rPr>
      </w:pPr>
    </w:p>
    <w:p w14:paraId="67C83296" w14:textId="64391AEA" w:rsidR="00E02F32" w:rsidRDefault="00E02F32" w:rsidP="006871E7">
      <w:pPr>
        <w:pStyle w:val="BodyText"/>
        <w:tabs>
          <w:tab w:val="left" w:pos="9360"/>
        </w:tabs>
        <w:rPr>
          <w:b/>
          <w:szCs w:val="22"/>
        </w:rPr>
      </w:pPr>
    </w:p>
    <w:p w14:paraId="7DCA5E58" w14:textId="77777777" w:rsidR="0091781A" w:rsidRDefault="0091781A" w:rsidP="006871E7">
      <w:pPr>
        <w:pStyle w:val="BodyText"/>
        <w:tabs>
          <w:tab w:val="left" w:pos="9360"/>
        </w:tabs>
        <w:rPr>
          <w:b/>
          <w:szCs w:val="22"/>
        </w:rPr>
      </w:pPr>
    </w:p>
    <w:p w14:paraId="0227FC94" w14:textId="594FDC6D" w:rsidR="003D2B3A" w:rsidRPr="006871E7" w:rsidRDefault="003D2B3A" w:rsidP="006871E7">
      <w:pPr>
        <w:pStyle w:val="BodyText"/>
        <w:tabs>
          <w:tab w:val="left" w:pos="9360"/>
        </w:tabs>
        <w:rPr>
          <w:b/>
          <w:szCs w:val="22"/>
        </w:rPr>
      </w:pPr>
      <w:r w:rsidRPr="006871E7">
        <w:rPr>
          <w:b/>
          <w:szCs w:val="22"/>
        </w:rPr>
        <w:t xml:space="preserve">Local TV </w:t>
      </w:r>
      <w:r w:rsidR="00E30FC2" w:rsidRPr="006871E7">
        <w:rPr>
          <w:b/>
          <w:szCs w:val="22"/>
        </w:rPr>
        <w:t>N</w:t>
      </w:r>
      <w:r w:rsidRPr="006871E7">
        <w:rPr>
          <w:b/>
          <w:szCs w:val="22"/>
        </w:rPr>
        <w:t xml:space="preserve">ews </w:t>
      </w:r>
      <w:r w:rsidR="00E30FC2" w:rsidRPr="006871E7">
        <w:rPr>
          <w:b/>
          <w:szCs w:val="22"/>
        </w:rPr>
        <w:t>B</w:t>
      </w:r>
      <w:r w:rsidRPr="006871E7">
        <w:rPr>
          <w:b/>
          <w:szCs w:val="22"/>
        </w:rPr>
        <w:t xml:space="preserve">eyond the </w:t>
      </w:r>
      <w:r w:rsidR="00E30FC2" w:rsidRPr="006871E7">
        <w:rPr>
          <w:b/>
          <w:szCs w:val="22"/>
        </w:rPr>
        <w:t>Local TV C</w:t>
      </w:r>
      <w:r w:rsidRPr="006871E7">
        <w:rPr>
          <w:b/>
          <w:szCs w:val="22"/>
        </w:rPr>
        <w:t>hannel</w:t>
      </w:r>
    </w:p>
    <w:p w14:paraId="1FA3E218" w14:textId="424B8E26" w:rsidR="00E30FC2" w:rsidRPr="006871E7" w:rsidRDefault="00E30FC2" w:rsidP="006871E7">
      <w:pPr>
        <w:pStyle w:val="BodyText"/>
        <w:tabs>
          <w:tab w:val="left" w:pos="9360"/>
        </w:tabs>
        <w:rPr>
          <w:b/>
          <w:szCs w:val="22"/>
        </w:rPr>
      </w:pPr>
      <w:r w:rsidRPr="006871E7">
        <w:rPr>
          <w:b/>
          <w:szCs w:val="22"/>
        </w:rPr>
        <w:t xml:space="preserve">by Bob Papper </w:t>
      </w:r>
    </w:p>
    <w:p w14:paraId="53117987" w14:textId="77777777" w:rsidR="003D2B3A" w:rsidRDefault="003D2B3A" w:rsidP="006871E7">
      <w:pPr>
        <w:pStyle w:val="BodyText"/>
        <w:tabs>
          <w:tab w:val="left" w:pos="9360"/>
        </w:tabs>
        <w:rPr>
          <w:szCs w:val="22"/>
        </w:rPr>
      </w:pPr>
    </w:p>
    <w:p w14:paraId="3F84EDC1" w14:textId="77777777" w:rsidR="006871E7" w:rsidRDefault="006871E7" w:rsidP="006871E7">
      <w:pPr>
        <w:pStyle w:val="BodyText"/>
        <w:tabs>
          <w:tab w:val="left" w:pos="9360"/>
        </w:tabs>
        <w:rPr>
          <w:szCs w:val="22"/>
        </w:rPr>
      </w:pPr>
    </w:p>
    <w:p w14:paraId="6CD20D6E" w14:textId="77777777" w:rsidR="00E941C2" w:rsidRPr="006871E7" w:rsidRDefault="00E941C2" w:rsidP="006871E7">
      <w:pPr>
        <w:pStyle w:val="BodyText"/>
        <w:tabs>
          <w:tab w:val="left" w:pos="9360"/>
        </w:tabs>
        <w:rPr>
          <w:szCs w:val="22"/>
        </w:rPr>
      </w:pPr>
    </w:p>
    <w:p w14:paraId="34AAA5BD" w14:textId="2D719112" w:rsidR="00A80522" w:rsidRDefault="00A80522" w:rsidP="006871E7">
      <w:pPr>
        <w:pStyle w:val="BodyText"/>
        <w:tabs>
          <w:tab w:val="left" w:pos="9360"/>
        </w:tabs>
        <w:rPr>
          <w:szCs w:val="22"/>
        </w:rPr>
      </w:pPr>
      <w:r>
        <w:rPr>
          <w:szCs w:val="22"/>
        </w:rPr>
        <w:t xml:space="preserve">Over the </w:t>
      </w:r>
      <w:r w:rsidR="008552E6">
        <w:rPr>
          <w:szCs w:val="22"/>
        </w:rPr>
        <w:t>y</w:t>
      </w:r>
      <w:r>
        <w:rPr>
          <w:szCs w:val="22"/>
        </w:rPr>
        <w:t xml:space="preserve">ears, the RTDNA/Hofstra University Survey </w:t>
      </w:r>
      <w:r w:rsidR="008552E6">
        <w:rPr>
          <w:szCs w:val="22"/>
        </w:rPr>
        <w:t xml:space="preserve">has shown a sharp growth in the outside reach of local TV newsrooms.  That growth turned into stabilization a few years ago and has now moved into decline.  </w:t>
      </w:r>
      <w:r w:rsidR="009F21AF">
        <w:rPr>
          <w:szCs w:val="22"/>
        </w:rPr>
        <w:t xml:space="preserve">The </w:t>
      </w:r>
      <w:r w:rsidR="008552E6">
        <w:rPr>
          <w:szCs w:val="22"/>
        </w:rPr>
        <w:t>percentage of stations involved with other media has fallen from 76.6% two years ago to 68.3% last year and 60.5% this time around.  The peak came in 2011 at 78.4%.</w:t>
      </w:r>
    </w:p>
    <w:p w14:paraId="0B648AB1" w14:textId="2B29539D" w:rsidR="008552E6" w:rsidRDefault="008552E6" w:rsidP="006871E7">
      <w:pPr>
        <w:pStyle w:val="BodyText"/>
        <w:tabs>
          <w:tab w:val="left" w:pos="9360"/>
        </w:tabs>
        <w:rPr>
          <w:szCs w:val="22"/>
        </w:rPr>
      </w:pPr>
    </w:p>
    <w:p w14:paraId="6B796C8F" w14:textId="33A41B44" w:rsidR="008552E6" w:rsidRDefault="008552E6" w:rsidP="006871E7">
      <w:pPr>
        <w:pStyle w:val="BodyText"/>
        <w:tabs>
          <w:tab w:val="left" w:pos="9360"/>
        </w:tabs>
        <w:rPr>
          <w:szCs w:val="22"/>
        </w:rPr>
      </w:pPr>
      <w:r>
        <w:rPr>
          <w:szCs w:val="22"/>
        </w:rPr>
        <w:t>And that 60.5% is pretty much across the board.  There are no meaningful differences by market size</w:t>
      </w:r>
      <w:r w:rsidR="0091781A">
        <w:rPr>
          <w:szCs w:val="22"/>
        </w:rPr>
        <w:t xml:space="preserve">, </w:t>
      </w:r>
      <w:r>
        <w:rPr>
          <w:szCs w:val="22"/>
        </w:rPr>
        <w:t>staff size, network affiliation or geography.</w:t>
      </w:r>
    </w:p>
    <w:p w14:paraId="06414AFC" w14:textId="77777777" w:rsidR="00A80522" w:rsidRDefault="00A80522" w:rsidP="006871E7">
      <w:pPr>
        <w:pStyle w:val="BodyText"/>
        <w:tabs>
          <w:tab w:val="left" w:pos="9360"/>
        </w:tabs>
        <w:rPr>
          <w:szCs w:val="22"/>
        </w:rPr>
      </w:pPr>
    </w:p>
    <w:p w14:paraId="62611734" w14:textId="1C432544" w:rsidR="008552E6" w:rsidRDefault="008552E6" w:rsidP="006871E7">
      <w:pPr>
        <w:pStyle w:val="BodyText"/>
        <w:tabs>
          <w:tab w:val="left" w:pos="9360"/>
        </w:tabs>
        <w:rPr>
          <w:szCs w:val="22"/>
        </w:rPr>
      </w:pPr>
      <w:r>
        <w:rPr>
          <w:szCs w:val="22"/>
        </w:rPr>
        <w:t>After a series of increases, the percentage of station</w:t>
      </w:r>
      <w:r w:rsidR="0091781A">
        <w:rPr>
          <w:szCs w:val="22"/>
        </w:rPr>
        <w:t>s</w:t>
      </w:r>
      <w:r>
        <w:rPr>
          <w:szCs w:val="22"/>
        </w:rPr>
        <w:t xml:space="preserve"> that report being in a shared services or similar arrangement with another station dropped this year from 32.2% to 27.2%.  </w:t>
      </w:r>
      <w:r w:rsidR="00FA737E">
        <w:rPr>
          <w:szCs w:val="22"/>
        </w:rPr>
        <w:t xml:space="preserve">Whether that reflects a structural change or simply the randomness of who filled out the survey and who didn’t </w:t>
      </w:r>
      <w:proofErr w:type="gramStart"/>
      <w:r w:rsidR="00FA737E">
        <w:rPr>
          <w:szCs w:val="22"/>
        </w:rPr>
        <w:t>remains</w:t>
      </w:r>
      <w:proofErr w:type="gramEnd"/>
      <w:r w:rsidR="00FA737E">
        <w:rPr>
          <w:szCs w:val="22"/>
        </w:rPr>
        <w:t xml:space="preserve"> to be seen.  For the first time, no market size hit 40%.  As usual, markets 26</w:t>
      </w:r>
      <w:r w:rsidR="0091781A">
        <w:rPr>
          <w:szCs w:val="22"/>
        </w:rPr>
        <w:t xml:space="preserve"> to </w:t>
      </w:r>
      <w:r w:rsidR="00FA737E">
        <w:rPr>
          <w:szCs w:val="22"/>
        </w:rPr>
        <w:t xml:space="preserve">50 lag all others.  </w:t>
      </w:r>
      <w:proofErr w:type="gramStart"/>
      <w:r w:rsidR="00FA737E">
        <w:rPr>
          <w:szCs w:val="22"/>
        </w:rPr>
        <w:t>Non big</w:t>
      </w:r>
      <w:proofErr w:type="gramEnd"/>
      <w:r w:rsidR="009F21AF">
        <w:rPr>
          <w:szCs w:val="22"/>
        </w:rPr>
        <w:t>-</w:t>
      </w:r>
      <w:r w:rsidR="00FA737E">
        <w:rPr>
          <w:szCs w:val="22"/>
        </w:rPr>
        <w:t>four network affiliates are much more likely to be involved in such an arrangement.  That’s the only group surpassing 40% -- at 48.1%.</w:t>
      </w:r>
    </w:p>
    <w:p w14:paraId="1BB16702" w14:textId="77777777" w:rsidR="008552E6" w:rsidRDefault="008552E6" w:rsidP="006871E7">
      <w:pPr>
        <w:pStyle w:val="BodyText"/>
        <w:tabs>
          <w:tab w:val="left" w:pos="9360"/>
        </w:tabs>
        <w:rPr>
          <w:szCs w:val="22"/>
        </w:rPr>
      </w:pPr>
    </w:p>
    <w:p w14:paraId="64E2AA4F" w14:textId="69BB2FF3" w:rsidR="003D2B3A" w:rsidRPr="006871E7" w:rsidRDefault="003D2B3A" w:rsidP="006871E7">
      <w:pPr>
        <w:pStyle w:val="BodyText"/>
        <w:tabs>
          <w:tab w:val="left" w:pos="9360"/>
        </w:tabs>
        <w:rPr>
          <w:szCs w:val="22"/>
        </w:rPr>
      </w:pPr>
      <w:r w:rsidRPr="006871E7">
        <w:rPr>
          <w:szCs w:val="22"/>
        </w:rPr>
        <w:t xml:space="preserve">Of the stations involved in a Shared Services (or similar) arrangement, the average station supplied content to </w:t>
      </w:r>
      <w:r w:rsidR="00FA737E">
        <w:rPr>
          <w:szCs w:val="22"/>
        </w:rPr>
        <w:t xml:space="preserve">1.9 </w:t>
      </w:r>
      <w:r w:rsidRPr="006871E7">
        <w:rPr>
          <w:szCs w:val="22"/>
        </w:rPr>
        <w:t>other stations</w:t>
      </w:r>
      <w:r w:rsidR="00681913">
        <w:rPr>
          <w:szCs w:val="22"/>
        </w:rPr>
        <w:t xml:space="preserve">, </w:t>
      </w:r>
      <w:r w:rsidR="00FA737E">
        <w:rPr>
          <w:szCs w:val="22"/>
        </w:rPr>
        <w:t>up a bit from l</w:t>
      </w:r>
      <w:r w:rsidRPr="006871E7">
        <w:rPr>
          <w:szCs w:val="22"/>
        </w:rPr>
        <w:t xml:space="preserve">ast year, but the median (most common) number continues to be one. </w:t>
      </w:r>
      <w:r w:rsidR="00703393">
        <w:rPr>
          <w:szCs w:val="22"/>
        </w:rPr>
        <w:t xml:space="preserve"> The average drops when the question is</w:t>
      </w:r>
      <w:r w:rsidR="0091781A">
        <w:rPr>
          <w:szCs w:val="22"/>
        </w:rPr>
        <w:t xml:space="preserve">, </w:t>
      </w:r>
      <w:proofErr w:type="gramStart"/>
      <w:r w:rsidR="0091781A">
        <w:rPr>
          <w:szCs w:val="22"/>
        </w:rPr>
        <w:t>H</w:t>
      </w:r>
      <w:r w:rsidR="00703393">
        <w:rPr>
          <w:szCs w:val="22"/>
        </w:rPr>
        <w:t>ow</w:t>
      </w:r>
      <w:proofErr w:type="gramEnd"/>
      <w:r w:rsidR="00703393">
        <w:rPr>
          <w:szCs w:val="22"/>
        </w:rPr>
        <w:t xml:space="preserve"> many stations do you supply with local news</w:t>
      </w:r>
      <w:r w:rsidR="0091781A">
        <w:rPr>
          <w:szCs w:val="22"/>
        </w:rPr>
        <w:t>?</w:t>
      </w:r>
      <w:r w:rsidR="00703393">
        <w:rPr>
          <w:szCs w:val="22"/>
        </w:rPr>
        <w:t xml:space="preserve">  Then the average is 1.4, but the median remains at 1.</w:t>
      </w:r>
    </w:p>
    <w:p w14:paraId="66AC72E9" w14:textId="77777777" w:rsidR="003D2B3A" w:rsidRPr="006871E7" w:rsidRDefault="003D2B3A" w:rsidP="006871E7">
      <w:pPr>
        <w:pStyle w:val="BodyText"/>
        <w:tabs>
          <w:tab w:val="left" w:pos="9360"/>
        </w:tabs>
        <w:rPr>
          <w:szCs w:val="22"/>
        </w:rPr>
      </w:pPr>
    </w:p>
    <w:p w14:paraId="00C1492A" w14:textId="4DDFFFAC" w:rsidR="003D2B3A" w:rsidRPr="006871E7" w:rsidRDefault="003D2B3A" w:rsidP="006871E7">
      <w:pPr>
        <w:tabs>
          <w:tab w:val="left" w:pos="9360"/>
        </w:tabs>
        <w:rPr>
          <w:sz w:val="22"/>
          <w:szCs w:val="22"/>
        </w:rPr>
      </w:pPr>
      <w:r w:rsidRPr="009F21AF">
        <w:rPr>
          <w:sz w:val="22"/>
          <w:szCs w:val="22"/>
        </w:rPr>
        <w:t>There are now 70</w:t>
      </w:r>
      <w:r w:rsidR="009F21AF" w:rsidRPr="009F21AF">
        <w:rPr>
          <w:sz w:val="22"/>
          <w:szCs w:val="22"/>
        </w:rPr>
        <w:t>6</w:t>
      </w:r>
      <w:r w:rsidRPr="009F21AF">
        <w:rPr>
          <w:sz w:val="22"/>
          <w:szCs w:val="22"/>
        </w:rPr>
        <w:t xml:space="preserve"> local TV newsrooms that run news on those and another 36</w:t>
      </w:r>
      <w:r w:rsidR="009F21AF" w:rsidRPr="009F21AF">
        <w:rPr>
          <w:sz w:val="22"/>
          <w:szCs w:val="22"/>
        </w:rPr>
        <w:t>3</w:t>
      </w:r>
      <w:r w:rsidRPr="009F21AF">
        <w:rPr>
          <w:sz w:val="22"/>
          <w:szCs w:val="22"/>
        </w:rPr>
        <w:t xml:space="preserve"> stations.  The 70</w:t>
      </w:r>
      <w:r w:rsidR="009F21AF" w:rsidRPr="009F21AF">
        <w:rPr>
          <w:sz w:val="22"/>
          <w:szCs w:val="22"/>
        </w:rPr>
        <w:t>6</w:t>
      </w:r>
      <w:r w:rsidRPr="009F21AF">
        <w:rPr>
          <w:sz w:val="22"/>
          <w:szCs w:val="22"/>
        </w:rPr>
        <w:t xml:space="preserve"> total is </w:t>
      </w:r>
      <w:r w:rsidR="009F21AF" w:rsidRPr="009F21AF">
        <w:rPr>
          <w:sz w:val="22"/>
          <w:szCs w:val="22"/>
        </w:rPr>
        <w:t xml:space="preserve">up three </w:t>
      </w:r>
      <w:r w:rsidRPr="009F21AF">
        <w:rPr>
          <w:sz w:val="22"/>
          <w:szCs w:val="22"/>
        </w:rPr>
        <w:t xml:space="preserve">from a year ago, </w:t>
      </w:r>
      <w:r w:rsidR="009F21AF" w:rsidRPr="009F21AF">
        <w:rPr>
          <w:sz w:val="22"/>
          <w:szCs w:val="22"/>
        </w:rPr>
        <w:t>and the latter number is down six</w:t>
      </w:r>
      <w:r w:rsidRPr="009F21AF">
        <w:rPr>
          <w:sz w:val="22"/>
          <w:szCs w:val="22"/>
        </w:rPr>
        <w:t>.  That puts the total number of stations running local news at 1,0</w:t>
      </w:r>
      <w:r w:rsidR="009F21AF" w:rsidRPr="009F21AF">
        <w:rPr>
          <w:sz w:val="22"/>
          <w:szCs w:val="22"/>
        </w:rPr>
        <w:t>69</w:t>
      </w:r>
      <w:r w:rsidRPr="009F21AF">
        <w:rPr>
          <w:sz w:val="22"/>
          <w:szCs w:val="22"/>
        </w:rPr>
        <w:t>.</w:t>
      </w:r>
      <w:r w:rsidRPr="006871E7">
        <w:rPr>
          <w:sz w:val="22"/>
          <w:szCs w:val="22"/>
        </w:rPr>
        <w:t xml:space="preserve">  </w:t>
      </w:r>
    </w:p>
    <w:p w14:paraId="12206EAF" w14:textId="77777777" w:rsidR="003D2B3A" w:rsidRDefault="003D2B3A" w:rsidP="006871E7">
      <w:pPr>
        <w:tabs>
          <w:tab w:val="left" w:pos="9360"/>
        </w:tabs>
        <w:rPr>
          <w:sz w:val="22"/>
          <w:szCs w:val="22"/>
        </w:rPr>
      </w:pPr>
      <w:r w:rsidRPr="006871E7">
        <w:rPr>
          <w:sz w:val="22"/>
          <w:szCs w:val="22"/>
        </w:rPr>
        <w:t xml:space="preserve"> </w:t>
      </w:r>
    </w:p>
    <w:p w14:paraId="1561D190" w14:textId="77777777" w:rsidR="00681913" w:rsidRPr="006871E7" w:rsidRDefault="00681913" w:rsidP="006871E7">
      <w:pPr>
        <w:tabs>
          <w:tab w:val="left" w:pos="9360"/>
        </w:tabs>
        <w:rPr>
          <w:sz w:val="22"/>
          <w:szCs w:val="22"/>
        </w:rPr>
      </w:pPr>
    </w:p>
    <w:p w14:paraId="0142D951" w14:textId="77777777" w:rsidR="003D2B3A" w:rsidRPr="006871E7" w:rsidRDefault="003D2B3A" w:rsidP="006871E7">
      <w:pPr>
        <w:rPr>
          <w:b/>
          <w:sz w:val="22"/>
          <w:szCs w:val="22"/>
        </w:rPr>
      </w:pPr>
      <w:r w:rsidRPr="006871E7">
        <w:rPr>
          <w:b/>
          <w:sz w:val="22"/>
          <w:szCs w:val="22"/>
        </w:rPr>
        <w:t xml:space="preserve">TV news departments are providing content to a variety of other outlets </w:t>
      </w:r>
    </w:p>
    <w:p w14:paraId="7C9797B4" w14:textId="77777777" w:rsidR="003D2B3A" w:rsidRPr="006871E7" w:rsidRDefault="003D2B3A" w:rsidP="006871E7">
      <w:pPr>
        <w:rPr>
          <w:sz w:val="22"/>
          <w:szCs w:val="22"/>
        </w:rPr>
      </w:pPr>
    </w:p>
    <w:p w14:paraId="5EA3E171" w14:textId="2471F468" w:rsidR="003D2B3A" w:rsidRPr="006871E7" w:rsidRDefault="003D2B3A" w:rsidP="006871E7">
      <w:pPr>
        <w:tabs>
          <w:tab w:val="left" w:pos="9360"/>
        </w:tabs>
        <w:rPr>
          <w:b/>
          <w:sz w:val="22"/>
          <w:szCs w:val="22"/>
        </w:rPr>
      </w:pPr>
      <w:r w:rsidRPr="006871E7">
        <w:rPr>
          <w:b/>
          <w:sz w:val="22"/>
          <w:szCs w:val="22"/>
        </w:rPr>
        <w:t>Percentage of TV news departments providing content to other media – 201</w:t>
      </w:r>
      <w:r w:rsidR="00F915B6">
        <w:rPr>
          <w:b/>
          <w:sz w:val="22"/>
          <w:szCs w:val="22"/>
        </w:rPr>
        <w:t>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0"/>
        <w:gridCol w:w="914"/>
        <w:gridCol w:w="1591"/>
        <w:gridCol w:w="1530"/>
        <w:gridCol w:w="1440"/>
        <w:gridCol w:w="1170"/>
        <w:gridCol w:w="990"/>
      </w:tblGrid>
      <w:tr w:rsidR="00C75C38" w:rsidRPr="006871E7" w14:paraId="78558843" w14:textId="77777777" w:rsidTr="00C75C38">
        <w:tc>
          <w:tcPr>
            <w:tcW w:w="1360" w:type="dxa"/>
          </w:tcPr>
          <w:p w14:paraId="500CA236" w14:textId="77777777" w:rsidR="00C75C38" w:rsidRPr="006871E7" w:rsidRDefault="00C75C38" w:rsidP="006871E7">
            <w:pPr>
              <w:tabs>
                <w:tab w:val="left" w:pos="9360"/>
              </w:tabs>
              <w:rPr>
                <w:sz w:val="22"/>
                <w:szCs w:val="22"/>
              </w:rPr>
            </w:pPr>
          </w:p>
        </w:tc>
        <w:tc>
          <w:tcPr>
            <w:tcW w:w="914" w:type="dxa"/>
          </w:tcPr>
          <w:p w14:paraId="0FB7DC9E" w14:textId="77777777" w:rsidR="00C75C38" w:rsidRPr="006871E7" w:rsidRDefault="00C75C38" w:rsidP="006871E7">
            <w:pPr>
              <w:tabs>
                <w:tab w:val="left" w:pos="9360"/>
              </w:tabs>
              <w:jc w:val="center"/>
              <w:rPr>
                <w:sz w:val="22"/>
                <w:szCs w:val="22"/>
              </w:rPr>
            </w:pPr>
            <w:r w:rsidRPr="006871E7">
              <w:rPr>
                <w:sz w:val="22"/>
                <w:szCs w:val="22"/>
              </w:rPr>
              <w:t>Local radio</w:t>
            </w:r>
          </w:p>
        </w:tc>
        <w:tc>
          <w:tcPr>
            <w:tcW w:w="1591" w:type="dxa"/>
          </w:tcPr>
          <w:p w14:paraId="18A065B4" w14:textId="77777777" w:rsidR="00C75C38" w:rsidRPr="006871E7" w:rsidRDefault="00C75C38" w:rsidP="006871E7">
            <w:pPr>
              <w:tabs>
                <w:tab w:val="left" w:pos="9360"/>
              </w:tabs>
              <w:jc w:val="center"/>
              <w:rPr>
                <w:sz w:val="22"/>
                <w:szCs w:val="22"/>
              </w:rPr>
            </w:pPr>
            <w:r w:rsidRPr="006871E7">
              <w:rPr>
                <w:sz w:val="22"/>
                <w:szCs w:val="22"/>
              </w:rPr>
              <w:t>TV in another market</w:t>
            </w:r>
          </w:p>
        </w:tc>
        <w:tc>
          <w:tcPr>
            <w:tcW w:w="1530" w:type="dxa"/>
          </w:tcPr>
          <w:p w14:paraId="5C6A5B51" w14:textId="77777777" w:rsidR="00C75C38" w:rsidRPr="006871E7" w:rsidRDefault="00C75C38" w:rsidP="006871E7">
            <w:pPr>
              <w:tabs>
                <w:tab w:val="left" w:pos="9360"/>
              </w:tabs>
              <w:jc w:val="center"/>
              <w:rPr>
                <w:sz w:val="22"/>
                <w:szCs w:val="22"/>
              </w:rPr>
            </w:pPr>
            <w:r w:rsidRPr="006871E7">
              <w:rPr>
                <w:sz w:val="22"/>
                <w:szCs w:val="22"/>
              </w:rPr>
              <w:t>Another local TV station</w:t>
            </w:r>
          </w:p>
        </w:tc>
        <w:tc>
          <w:tcPr>
            <w:tcW w:w="1440" w:type="dxa"/>
          </w:tcPr>
          <w:p w14:paraId="773E23B7" w14:textId="77777777" w:rsidR="00C75C38" w:rsidRPr="006871E7" w:rsidRDefault="00C75C38" w:rsidP="006871E7">
            <w:pPr>
              <w:tabs>
                <w:tab w:val="left" w:pos="9360"/>
              </w:tabs>
              <w:jc w:val="center"/>
              <w:rPr>
                <w:sz w:val="22"/>
                <w:szCs w:val="22"/>
              </w:rPr>
            </w:pPr>
            <w:r w:rsidRPr="006871E7">
              <w:rPr>
                <w:sz w:val="22"/>
                <w:szCs w:val="22"/>
              </w:rPr>
              <w:t>Website not your own</w:t>
            </w:r>
          </w:p>
        </w:tc>
        <w:tc>
          <w:tcPr>
            <w:tcW w:w="1170" w:type="dxa"/>
          </w:tcPr>
          <w:p w14:paraId="25ED15E6" w14:textId="77777777" w:rsidR="00C75C38" w:rsidRPr="006871E7" w:rsidRDefault="00C75C38" w:rsidP="006871E7">
            <w:pPr>
              <w:tabs>
                <w:tab w:val="left" w:pos="9360"/>
              </w:tabs>
              <w:jc w:val="center"/>
              <w:rPr>
                <w:sz w:val="22"/>
                <w:szCs w:val="22"/>
              </w:rPr>
            </w:pPr>
            <w:r w:rsidRPr="006871E7">
              <w:rPr>
                <w:sz w:val="22"/>
                <w:szCs w:val="22"/>
              </w:rPr>
              <w:t>Cable TV channel</w:t>
            </w:r>
          </w:p>
        </w:tc>
        <w:tc>
          <w:tcPr>
            <w:tcW w:w="990" w:type="dxa"/>
          </w:tcPr>
          <w:p w14:paraId="136DDA1F" w14:textId="77777777" w:rsidR="00C75C38" w:rsidRPr="006871E7" w:rsidRDefault="00C75C38" w:rsidP="006871E7">
            <w:pPr>
              <w:tabs>
                <w:tab w:val="left" w:pos="9360"/>
              </w:tabs>
              <w:jc w:val="center"/>
              <w:rPr>
                <w:sz w:val="22"/>
                <w:szCs w:val="22"/>
              </w:rPr>
            </w:pPr>
            <w:r w:rsidRPr="006871E7">
              <w:rPr>
                <w:sz w:val="22"/>
                <w:szCs w:val="22"/>
              </w:rPr>
              <w:t>Other</w:t>
            </w:r>
          </w:p>
        </w:tc>
      </w:tr>
      <w:tr w:rsidR="00C75C38" w:rsidRPr="006871E7" w14:paraId="7EDC9C31" w14:textId="77777777" w:rsidTr="00C75C38">
        <w:tc>
          <w:tcPr>
            <w:tcW w:w="1360" w:type="dxa"/>
          </w:tcPr>
          <w:p w14:paraId="04596A9B" w14:textId="77777777" w:rsidR="00C75C38" w:rsidRPr="006871E7" w:rsidRDefault="00C75C38" w:rsidP="006871E7">
            <w:pPr>
              <w:tabs>
                <w:tab w:val="left" w:pos="9360"/>
              </w:tabs>
              <w:rPr>
                <w:sz w:val="22"/>
                <w:szCs w:val="22"/>
              </w:rPr>
            </w:pPr>
            <w:r w:rsidRPr="006871E7">
              <w:rPr>
                <w:sz w:val="22"/>
                <w:szCs w:val="22"/>
              </w:rPr>
              <w:t>All TV</w:t>
            </w:r>
          </w:p>
        </w:tc>
        <w:tc>
          <w:tcPr>
            <w:tcW w:w="914" w:type="dxa"/>
          </w:tcPr>
          <w:p w14:paraId="755B5DF3" w14:textId="5E1D4F03" w:rsidR="00C75C38" w:rsidRPr="006871E7" w:rsidRDefault="00F915B6" w:rsidP="006871E7">
            <w:pPr>
              <w:tabs>
                <w:tab w:val="left" w:pos="9360"/>
              </w:tabs>
              <w:jc w:val="center"/>
              <w:rPr>
                <w:sz w:val="22"/>
                <w:szCs w:val="22"/>
              </w:rPr>
            </w:pPr>
            <w:r>
              <w:rPr>
                <w:sz w:val="22"/>
                <w:szCs w:val="22"/>
              </w:rPr>
              <w:t xml:space="preserve">36.9% </w:t>
            </w:r>
            <w:r w:rsidR="00C75C38" w:rsidRPr="006871E7">
              <w:rPr>
                <w:sz w:val="22"/>
                <w:szCs w:val="22"/>
              </w:rPr>
              <w:t xml:space="preserve"> </w:t>
            </w:r>
          </w:p>
        </w:tc>
        <w:tc>
          <w:tcPr>
            <w:tcW w:w="1591" w:type="dxa"/>
          </w:tcPr>
          <w:p w14:paraId="4AA744B6" w14:textId="0C9F50E3" w:rsidR="00C75C38" w:rsidRPr="006871E7" w:rsidRDefault="00F915B6" w:rsidP="006871E7">
            <w:pPr>
              <w:tabs>
                <w:tab w:val="left" w:pos="9360"/>
              </w:tabs>
              <w:jc w:val="center"/>
              <w:rPr>
                <w:sz w:val="22"/>
                <w:szCs w:val="22"/>
              </w:rPr>
            </w:pPr>
            <w:r>
              <w:rPr>
                <w:sz w:val="22"/>
                <w:szCs w:val="22"/>
              </w:rPr>
              <w:t xml:space="preserve">16.6% </w:t>
            </w:r>
            <w:r w:rsidR="00C75C38" w:rsidRPr="006871E7">
              <w:rPr>
                <w:sz w:val="22"/>
                <w:szCs w:val="22"/>
              </w:rPr>
              <w:t xml:space="preserve"> </w:t>
            </w:r>
          </w:p>
        </w:tc>
        <w:tc>
          <w:tcPr>
            <w:tcW w:w="1530" w:type="dxa"/>
          </w:tcPr>
          <w:p w14:paraId="0E03E245" w14:textId="2011EA64" w:rsidR="00C75C38" w:rsidRPr="006871E7" w:rsidRDefault="00F915B6" w:rsidP="006871E7">
            <w:pPr>
              <w:tabs>
                <w:tab w:val="left" w:pos="9360"/>
              </w:tabs>
              <w:jc w:val="center"/>
              <w:rPr>
                <w:sz w:val="22"/>
                <w:szCs w:val="22"/>
              </w:rPr>
            </w:pPr>
            <w:r>
              <w:rPr>
                <w:sz w:val="22"/>
                <w:szCs w:val="22"/>
              </w:rPr>
              <w:t xml:space="preserve">12% </w:t>
            </w:r>
            <w:r w:rsidR="00C75C38" w:rsidRPr="006871E7">
              <w:rPr>
                <w:sz w:val="22"/>
                <w:szCs w:val="22"/>
              </w:rPr>
              <w:t xml:space="preserve"> </w:t>
            </w:r>
          </w:p>
        </w:tc>
        <w:tc>
          <w:tcPr>
            <w:tcW w:w="1440" w:type="dxa"/>
          </w:tcPr>
          <w:p w14:paraId="460C36F9" w14:textId="3B6FBF25" w:rsidR="00C75C38" w:rsidRPr="006871E7" w:rsidRDefault="00F915B6" w:rsidP="006871E7">
            <w:pPr>
              <w:tabs>
                <w:tab w:val="left" w:pos="9360"/>
              </w:tabs>
              <w:jc w:val="center"/>
              <w:rPr>
                <w:sz w:val="22"/>
                <w:szCs w:val="22"/>
              </w:rPr>
            </w:pPr>
            <w:r>
              <w:rPr>
                <w:sz w:val="22"/>
                <w:szCs w:val="22"/>
              </w:rPr>
              <w:t xml:space="preserve">9.6% </w:t>
            </w:r>
            <w:r w:rsidR="00C75C38" w:rsidRPr="006871E7">
              <w:rPr>
                <w:sz w:val="22"/>
                <w:szCs w:val="22"/>
              </w:rPr>
              <w:t xml:space="preserve"> </w:t>
            </w:r>
          </w:p>
        </w:tc>
        <w:tc>
          <w:tcPr>
            <w:tcW w:w="1170" w:type="dxa"/>
          </w:tcPr>
          <w:p w14:paraId="5DA5DA5A" w14:textId="2AE4A6B3" w:rsidR="00C75C38" w:rsidRPr="006871E7" w:rsidRDefault="00F915B6" w:rsidP="006871E7">
            <w:pPr>
              <w:tabs>
                <w:tab w:val="left" w:pos="9360"/>
              </w:tabs>
              <w:jc w:val="center"/>
              <w:rPr>
                <w:sz w:val="22"/>
                <w:szCs w:val="22"/>
              </w:rPr>
            </w:pPr>
            <w:r>
              <w:rPr>
                <w:sz w:val="22"/>
                <w:szCs w:val="22"/>
              </w:rPr>
              <w:t xml:space="preserve">4% </w:t>
            </w:r>
            <w:r w:rsidR="00C75C38" w:rsidRPr="006871E7">
              <w:rPr>
                <w:sz w:val="22"/>
                <w:szCs w:val="22"/>
              </w:rPr>
              <w:t xml:space="preserve"> </w:t>
            </w:r>
          </w:p>
        </w:tc>
        <w:tc>
          <w:tcPr>
            <w:tcW w:w="990" w:type="dxa"/>
          </w:tcPr>
          <w:p w14:paraId="3EB69E1D" w14:textId="78D22EA3" w:rsidR="00C75C38" w:rsidRPr="006871E7" w:rsidRDefault="00F915B6" w:rsidP="006871E7">
            <w:pPr>
              <w:tabs>
                <w:tab w:val="left" w:pos="9360"/>
              </w:tabs>
              <w:jc w:val="center"/>
              <w:rPr>
                <w:sz w:val="22"/>
                <w:szCs w:val="22"/>
              </w:rPr>
            </w:pPr>
            <w:r>
              <w:rPr>
                <w:sz w:val="22"/>
                <w:szCs w:val="22"/>
              </w:rPr>
              <w:t xml:space="preserve">11% </w:t>
            </w:r>
            <w:r w:rsidR="00C75C38" w:rsidRPr="006871E7">
              <w:rPr>
                <w:sz w:val="22"/>
                <w:szCs w:val="22"/>
              </w:rPr>
              <w:t xml:space="preserve"> </w:t>
            </w:r>
          </w:p>
        </w:tc>
      </w:tr>
      <w:tr w:rsidR="00C75C38" w:rsidRPr="006871E7" w14:paraId="3CA83514" w14:textId="77777777" w:rsidTr="00C75C38">
        <w:tc>
          <w:tcPr>
            <w:tcW w:w="1360" w:type="dxa"/>
          </w:tcPr>
          <w:p w14:paraId="706105F3" w14:textId="77777777" w:rsidR="00C75C38" w:rsidRPr="006871E7" w:rsidRDefault="00C75C38" w:rsidP="006871E7">
            <w:pPr>
              <w:tabs>
                <w:tab w:val="left" w:pos="9360"/>
              </w:tabs>
              <w:rPr>
                <w:sz w:val="22"/>
                <w:szCs w:val="22"/>
              </w:rPr>
            </w:pPr>
            <w:r w:rsidRPr="006871E7">
              <w:rPr>
                <w:sz w:val="22"/>
                <w:szCs w:val="22"/>
              </w:rPr>
              <w:lastRenderedPageBreak/>
              <w:t>Big four affiliates</w:t>
            </w:r>
          </w:p>
        </w:tc>
        <w:tc>
          <w:tcPr>
            <w:tcW w:w="914" w:type="dxa"/>
          </w:tcPr>
          <w:p w14:paraId="552E28BF" w14:textId="61BCFDF8" w:rsidR="00C75C38" w:rsidRPr="006871E7" w:rsidRDefault="00F915B6" w:rsidP="006871E7">
            <w:pPr>
              <w:tabs>
                <w:tab w:val="left" w:pos="9360"/>
              </w:tabs>
              <w:jc w:val="center"/>
              <w:rPr>
                <w:sz w:val="22"/>
                <w:szCs w:val="22"/>
              </w:rPr>
            </w:pPr>
            <w:r>
              <w:rPr>
                <w:sz w:val="22"/>
                <w:szCs w:val="22"/>
              </w:rPr>
              <w:t xml:space="preserve">36.8 </w:t>
            </w:r>
            <w:r w:rsidR="00C75C38" w:rsidRPr="006871E7">
              <w:rPr>
                <w:sz w:val="22"/>
                <w:szCs w:val="22"/>
              </w:rPr>
              <w:t xml:space="preserve"> </w:t>
            </w:r>
          </w:p>
        </w:tc>
        <w:tc>
          <w:tcPr>
            <w:tcW w:w="1591" w:type="dxa"/>
          </w:tcPr>
          <w:p w14:paraId="700F86A6" w14:textId="246710CD" w:rsidR="00C75C38" w:rsidRPr="006871E7" w:rsidRDefault="00F915B6" w:rsidP="006871E7">
            <w:pPr>
              <w:tabs>
                <w:tab w:val="left" w:pos="9360"/>
              </w:tabs>
              <w:jc w:val="center"/>
              <w:rPr>
                <w:sz w:val="22"/>
                <w:szCs w:val="22"/>
              </w:rPr>
            </w:pPr>
            <w:r>
              <w:rPr>
                <w:sz w:val="22"/>
                <w:szCs w:val="22"/>
              </w:rPr>
              <w:t xml:space="preserve">15.8 </w:t>
            </w:r>
          </w:p>
        </w:tc>
        <w:tc>
          <w:tcPr>
            <w:tcW w:w="1530" w:type="dxa"/>
          </w:tcPr>
          <w:p w14:paraId="1EAD9434" w14:textId="106B41F7" w:rsidR="00C75C38" w:rsidRPr="006871E7" w:rsidRDefault="00F915B6" w:rsidP="006871E7">
            <w:pPr>
              <w:tabs>
                <w:tab w:val="left" w:pos="9360"/>
              </w:tabs>
              <w:jc w:val="center"/>
              <w:rPr>
                <w:sz w:val="22"/>
                <w:szCs w:val="22"/>
              </w:rPr>
            </w:pPr>
            <w:r>
              <w:rPr>
                <w:sz w:val="22"/>
                <w:szCs w:val="22"/>
              </w:rPr>
              <w:t xml:space="preserve">11.7 </w:t>
            </w:r>
            <w:r w:rsidR="00C75C38" w:rsidRPr="006871E7">
              <w:rPr>
                <w:sz w:val="22"/>
                <w:szCs w:val="22"/>
              </w:rPr>
              <w:t xml:space="preserve"> </w:t>
            </w:r>
          </w:p>
        </w:tc>
        <w:tc>
          <w:tcPr>
            <w:tcW w:w="1440" w:type="dxa"/>
          </w:tcPr>
          <w:p w14:paraId="041B5926" w14:textId="187BF4B8" w:rsidR="00C75C38" w:rsidRPr="006871E7" w:rsidRDefault="00F915B6" w:rsidP="006871E7">
            <w:pPr>
              <w:tabs>
                <w:tab w:val="left" w:pos="9360"/>
              </w:tabs>
              <w:jc w:val="center"/>
              <w:rPr>
                <w:sz w:val="22"/>
                <w:szCs w:val="22"/>
              </w:rPr>
            </w:pPr>
            <w:r>
              <w:rPr>
                <w:sz w:val="22"/>
                <w:szCs w:val="22"/>
              </w:rPr>
              <w:t xml:space="preserve">9.8 </w:t>
            </w:r>
            <w:r w:rsidR="00C75C38" w:rsidRPr="006871E7">
              <w:rPr>
                <w:sz w:val="22"/>
                <w:szCs w:val="22"/>
              </w:rPr>
              <w:t xml:space="preserve"> </w:t>
            </w:r>
          </w:p>
        </w:tc>
        <w:tc>
          <w:tcPr>
            <w:tcW w:w="1170" w:type="dxa"/>
          </w:tcPr>
          <w:p w14:paraId="2837BA82" w14:textId="30092148" w:rsidR="00C75C38" w:rsidRPr="006871E7" w:rsidRDefault="00F915B6" w:rsidP="006871E7">
            <w:pPr>
              <w:tabs>
                <w:tab w:val="left" w:pos="9360"/>
              </w:tabs>
              <w:jc w:val="center"/>
              <w:rPr>
                <w:sz w:val="22"/>
                <w:szCs w:val="22"/>
              </w:rPr>
            </w:pPr>
            <w:r>
              <w:rPr>
                <w:sz w:val="22"/>
                <w:szCs w:val="22"/>
              </w:rPr>
              <w:t xml:space="preserve">4.1 </w:t>
            </w:r>
            <w:r w:rsidR="00C75C38" w:rsidRPr="006871E7">
              <w:rPr>
                <w:sz w:val="22"/>
                <w:szCs w:val="22"/>
              </w:rPr>
              <w:t xml:space="preserve"> </w:t>
            </w:r>
          </w:p>
        </w:tc>
        <w:tc>
          <w:tcPr>
            <w:tcW w:w="990" w:type="dxa"/>
          </w:tcPr>
          <w:p w14:paraId="7CFACD70" w14:textId="689DBBDF" w:rsidR="00C75C38" w:rsidRPr="006871E7" w:rsidRDefault="00F915B6" w:rsidP="006871E7">
            <w:pPr>
              <w:tabs>
                <w:tab w:val="left" w:pos="9360"/>
              </w:tabs>
              <w:jc w:val="center"/>
              <w:rPr>
                <w:sz w:val="22"/>
                <w:szCs w:val="22"/>
              </w:rPr>
            </w:pPr>
            <w:r>
              <w:rPr>
                <w:sz w:val="22"/>
                <w:szCs w:val="22"/>
              </w:rPr>
              <w:t xml:space="preserve">11.7 </w:t>
            </w:r>
            <w:r w:rsidR="00C75C38" w:rsidRPr="006871E7">
              <w:rPr>
                <w:sz w:val="22"/>
                <w:szCs w:val="22"/>
              </w:rPr>
              <w:t xml:space="preserve"> </w:t>
            </w:r>
          </w:p>
        </w:tc>
      </w:tr>
      <w:tr w:rsidR="00C75C38" w:rsidRPr="006871E7" w14:paraId="46ACB2EA" w14:textId="77777777" w:rsidTr="00C75C38">
        <w:tc>
          <w:tcPr>
            <w:tcW w:w="1360" w:type="dxa"/>
          </w:tcPr>
          <w:p w14:paraId="1C090F9E" w14:textId="77777777" w:rsidR="00C75C38" w:rsidRPr="006871E7" w:rsidRDefault="00C75C38" w:rsidP="006871E7">
            <w:pPr>
              <w:tabs>
                <w:tab w:val="left" w:pos="9360"/>
              </w:tabs>
              <w:rPr>
                <w:sz w:val="22"/>
                <w:szCs w:val="22"/>
              </w:rPr>
            </w:pPr>
            <w:r w:rsidRPr="006871E7">
              <w:rPr>
                <w:sz w:val="22"/>
                <w:szCs w:val="22"/>
              </w:rPr>
              <w:t xml:space="preserve">Other commercial </w:t>
            </w:r>
          </w:p>
        </w:tc>
        <w:tc>
          <w:tcPr>
            <w:tcW w:w="914" w:type="dxa"/>
          </w:tcPr>
          <w:p w14:paraId="22A8E197" w14:textId="7018FD12" w:rsidR="00C75C38" w:rsidRPr="006871E7" w:rsidRDefault="00F915B6" w:rsidP="006871E7">
            <w:pPr>
              <w:tabs>
                <w:tab w:val="left" w:pos="9360"/>
              </w:tabs>
              <w:jc w:val="center"/>
              <w:rPr>
                <w:sz w:val="22"/>
                <w:szCs w:val="22"/>
              </w:rPr>
            </w:pPr>
            <w:r>
              <w:rPr>
                <w:sz w:val="22"/>
                <w:szCs w:val="22"/>
              </w:rPr>
              <w:t xml:space="preserve">37 </w:t>
            </w:r>
            <w:r w:rsidR="00C75C38" w:rsidRPr="006871E7">
              <w:rPr>
                <w:sz w:val="22"/>
                <w:szCs w:val="22"/>
              </w:rPr>
              <w:t xml:space="preserve">  </w:t>
            </w:r>
          </w:p>
        </w:tc>
        <w:tc>
          <w:tcPr>
            <w:tcW w:w="1591" w:type="dxa"/>
          </w:tcPr>
          <w:p w14:paraId="7944F9BD" w14:textId="768DBC93" w:rsidR="00C75C38" w:rsidRPr="006871E7" w:rsidRDefault="00F915B6" w:rsidP="006871E7">
            <w:pPr>
              <w:tabs>
                <w:tab w:val="left" w:pos="9360"/>
              </w:tabs>
              <w:jc w:val="center"/>
              <w:rPr>
                <w:sz w:val="22"/>
                <w:szCs w:val="22"/>
              </w:rPr>
            </w:pPr>
            <w:r>
              <w:rPr>
                <w:sz w:val="22"/>
                <w:szCs w:val="22"/>
              </w:rPr>
              <w:t xml:space="preserve">25.9 </w:t>
            </w:r>
            <w:r w:rsidR="00C75C38" w:rsidRPr="006871E7">
              <w:rPr>
                <w:sz w:val="22"/>
                <w:szCs w:val="22"/>
              </w:rPr>
              <w:t xml:space="preserve"> </w:t>
            </w:r>
          </w:p>
        </w:tc>
        <w:tc>
          <w:tcPr>
            <w:tcW w:w="1530" w:type="dxa"/>
          </w:tcPr>
          <w:p w14:paraId="662DB414" w14:textId="701F5FCF" w:rsidR="00C75C38" w:rsidRPr="006871E7" w:rsidRDefault="00F915B6" w:rsidP="006871E7">
            <w:pPr>
              <w:tabs>
                <w:tab w:val="left" w:pos="9360"/>
              </w:tabs>
              <w:jc w:val="center"/>
              <w:rPr>
                <w:sz w:val="22"/>
                <w:szCs w:val="22"/>
              </w:rPr>
            </w:pPr>
            <w:r>
              <w:rPr>
                <w:sz w:val="22"/>
                <w:szCs w:val="22"/>
              </w:rPr>
              <w:t xml:space="preserve">18.5 </w:t>
            </w:r>
            <w:r w:rsidR="00C75C38" w:rsidRPr="006871E7">
              <w:rPr>
                <w:sz w:val="22"/>
                <w:szCs w:val="22"/>
              </w:rPr>
              <w:t xml:space="preserve"> </w:t>
            </w:r>
          </w:p>
        </w:tc>
        <w:tc>
          <w:tcPr>
            <w:tcW w:w="1440" w:type="dxa"/>
          </w:tcPr>
          <w:p w14:paraId="02625D2E" w14:textId="08E8C035" w:rsidR="00C75C38" w:rsidRPr="006871E7" w:rsidRDefault="00F915B6" w:rsidP="006871E7">
            <w:pPr>
              <w:tabs>
                <w:tab w:val="left" w:pos="9360"/>
              </w:tabs>
              <w:jc w:val="center"/>
              <w:rPr>
                <w:sz w:val="22"/>
                <w:szCs w:val="22"/>
              </w:rPr>
            </w:pPr>
            <w:r>
              <w:rPr>
                <w:sz w:val="22"/>
                <w:szCs w:val="22"/>
              </w:rPr>
              <w:t xml:space="preserve">7.4 </w:t>
            </w:r>
            <w:r w:rsidR="00C75C38" w:rsidRPr="006871E7">
              <w:rPr>
                <w:sz w:val="22"/>
                <w:szCs w:val="22"/>
              </w:rPr>
              <w:t xml:space="preserve">  </w:t>
            </w:r>
          </w:p>
        </w:tc>
        <w:tc>
          <w:tcPr>
            <w:tcW w:w="1170" w:type="dxa"/>
          </w:tcPr>
          <w:p w14:paraId="129D4F22" w14:textId="06E81ACE" w:rsidR="00C75C38" w:rsidRPr="006871E7" w:rsidRDefault="00F915B6" w:rsidP="006871E7">
            <w:pPr>
              <w:tabs>
                <w:tab w:val="left" w:pos="9360"/>
              </w:tabs>
              <w:jc w:val="center"/>
              <w:rPr>
                <w:sz w:val="22"/>
                <w:szCs w:val="22"/>
              </w:rPr>
            </w:pPr>
            <w:r>
              <w:rPr>
                <w:sz w:val="22"/>
                <w:szCs w:val="22"/>
              </w:rPr>
              <w:t xml:space="preserve">3.7 </w:t>
            </w:r>
            <w:r w:rsidR="00C75C38" w:rsidRPr="006871E7">
              <w:rPr>
                <w:sz w:val="22"/>
                <w:szCs w:val="22"/>
              </w:rPr>
              <w:t xml:space="preserve"> </w:t>
            </w:r>
          </w:p>
        </w:tc>
        <w:tc>
          <w:tcPr>
            <w:tcW w:w="990" w:type="dxa"/>
          </w:tcPr>
          <w:p w14:paraId="37F17F48" w14:textId="3095ED13" w:rsidR="00C75C38" w:rsidRPr="006871E7" w:rsidRDefault="00F915B6" w:rsidP="006871E7">
            <w:pPr>
              <w:tabs>
                <w:tab w:val="left" w:pos="9360"/>
              </w:tabs>
              <w:jc w:val="center"/>
              <w:rPr>
                <w:sz w:val="22"/>
                <w:szCs w:val="22"/>
              </w:rPr>
            </w:pPr>
            <w:r>
              <w:rPr>
                <w:sz w:val="22"/>
                <w:szCs w:val="22"/>
              </w:rPr>
              <w:t xml:space="preserve">3.7 </w:t>
            </w:r>
            <w:r w:rsidR="00C75C38" w:rsidRPr="006871E7">
              <w:rPr>
                <w:sz w:val="22"/>
                <w:szCs w:val="22"/>
              </w:rPr>
              <w:t xml:space="preserve"> </w:t>
            </w:r>
          </w:p>
        </w:tc>
      </w:tr>
      <w:tr w:rsidR="00C75C38" w:rsidRPr="006871E7" w14:paraId="4FBDD7C7" w14:textId="77777777" w:rsidTr="00C75C38">
        <w:tc>
          <w:tcPr>
            <w:tcW w:w="1360" w:type="dxa"/>
          </w:tcPr>
          <w:p w14:paraId="6A5898F7" w14:textId="77777777" w:rsidR="00C75C38" w:rsidRPr="006871E7" w:rsidRDefault="00C75C38" w:rsidP="006871E7">
            <w:pPr>
              <w:tabs>
                <w:tab w:val="left" w:pos="9360"/>
              </w:tabs>
              <w:rPr>
                <w:sz w:val="22"/>
                <w:szCs w:val="22"/>
              </w:rPr>
            </w:pPr>
            <w:r w:rsidRPr="006871E7">
              <w:rPr>
                <w:sz w:val="22"/>
                <w:szCs w:val="22"/>
              </w:rPr>
              <w:t>Market size:</w:t>
            </w:r>
          </w:p>
        </w:tc>
        <w:tc>
          <w:tcPr>
            <w:tcW w:w="914" w:type="dxa"/>
          </w:tcPr>
          <w:p w14:paraId="63F13364" w14:textId="77777777" w:rsidR="00C75C38" w:rsidRPr="006871E7" w:rsidRDefault="00C75C38" w:rsidP="006871E7">
            <w:pPr>
              <w:tabs>
                <w:tab w:val="left" w:pos="9360"/>
              </w:tabs>
              <w:jc w:val="center"/>
              <w:rPr>
                <w:sz w:val="22"/>
                <w:szCs w:val="22"/>
              </w:rPr>
            </w:pPr>
          </w:p>
        </w:tc>
        <w:tc>
          <w:tcPr>
            <w:tcW w:w="1591" w:type="dxa"/>
          </w:tcPr>
          <w:p w14:paraId="2E71E6FE" w14:textId="77777777" w:rsidR="00C75C38" w:rsidRPr="006871E7" w:rsidRDefault="00C75C38" w:rsidP="006871E7">
            <w:pPr>
              <w:tabs>
                <w:tab w:val="left" w:pos="9360"/>
              </w:tabs>
              <w:jc w:val="center"/>
              <w:rPr>
                <w:sz w:val="22"/>
                <w:szCs w:val="22"/>
              </w:rPr>
            </w:pPr>
          </w:p>
        </w:tc>
        <w:tc>
          <w:tcPr>
            <w:tcW w:w="1530" w:type="dxa"/>
          </w:tcPr>
          <w:p w14:paraId="62B76827" w14:textId="77777777" w:rsidR="00C75C38" w:rsidRPr="006871E7" w:rsidRDefault="00C75C38" w:rsidP="006871E7">
            <w:pPr>
              <w:tabs>
                <w:tab w:val="left" w:pos="9360"/>
              </w:tabs>
              <w:jc w:val="center"/>
              <w:rPr>
                <w:sz w:val="22"/>
                <w:szCs w:val="22"/>
              </w:rPr>
            </w:pPr>
          </w:p>
        </w:tc>
        <w:tc>
          <w:tcPr>
            <w:tcW w:w="1440" w:type="dxa"/>
          </w:tcPr>
          <w:p w14:paraId="31237DC1" w14:textId="77777777" w:rsidR="00C75C38" w:rsidRPr="006871E7" w:rsidRDefault="00C75C38" w:rsidP="006871E7">
            <w:pPr>
              <w:tabs>
                <w:tab w:val="left" w:pos="9360"/>
              </w:tabs>
              <w:jc w:val="center"/>
              <w:rPr>
                <w:sz w:val="22"/>
                <w:szCs w:val="22"/>
              </w:rPr>
            </w:pPr>
          </w:p>
        </w:tc>
        <w:tc>
          <w:tcPr>
            <w:tcW w:w="1170" w:type="dxa"/>
          </w:tcPr>
          <w:p w14:paraId="399C29EF" w14:textId="77777777" w:rsidR="00C75C38" w:rsidRPr="006871E7" w:rsidRDefault="00C75C38" w:rsidP="006871E7">
            <w:pPr>
              <w:tabs>
                <w:tab w:val="left" w:pos="9360"/>
              </w:tabs>
              <w:jc w:val="center"/>
              <w:rPr>
                <w:sz w:val="22"/>
                <w:szCs w:val="22"/>
              </w:rPr>
            </w:pPr>
          </w:p>
        </w:tc>
        <w:tc>
          <w:tcPr>
            <w:tcW w:w="990" w:type="dxa"/>
          </w:tcPr>
          <w:p w14:paraId="370180FA" w14:textId="77777777" w:rsidR="00C75C38" w:rsidRPr="006871E7" w:rsidRDefault="00C75C38" w:rsidP="006871E7">
            <w:pPr>
              <w:tabs>
                <w:tab w:val="left" w:pos="9360"/>
              </w:tabs>
              <w:jc w:val="center"/>
              <w:rPr>
                <w:sz w:val="22"/>
                <w:szCs w:val="22"/>
              </w:rPr>
            </w:pPr>
          </w:p>
        </w:tc>
      </w:tr>
      <w:tr w:rsidR="00C75C38" w:rsidRPr="006871E7" w14:paraId="7FABB343" w14:textId="77777777" w:rsidTr="00C75C38">
        <w:tc>
          <w:tcPr>
            <w:tcW w:w="1360" w:type="dxa"/>
          </w:tcPr>
          <w:p w14:paraId="410BC8C8" w14:textId="77777777" w:rsidR="00C75C38" w:rsidRPr="006871E7" w:rsidRDefault="00C75C38" w:rsidP="006871E7">
            <w:pPr>
              <w:tabs>
                <w:tab w:val="left" w:pos="9360"/>
              </w:tabs>
              <w:rPr>
                <w:sz w:val="22"/>
                <w:szCs w:val="22"/>
              </w:rPr>
            </w:pPr>
            <w:r w:rsidRPr="006871E7">
              <w:rPr>
                <w:sz w:val="22"/>
                <w:szCs w:val="22"/>
              </w:rPr>
              <w:t>1-25</w:t>
            </w:r>
          </w:p>
        </w:tc>
        <w:tc>
          <w:tcPr>
            <w:tcW w:w="914" w:type="dxa"/>
          </w:tcPr>
          <w:p w14:paraId="7C22722D" w14:textId="7C94067F" w:rsidR="00C75C38" w:rsidRPr="006871E7" w:rsidRDefault="00F915B6" w:rsidP="006871E7">
            <w:pPr>
              <w:tabs>
                <w:tab w:val="left" w:pos="9360"/>
              </w:tabs>
              <w:jc w:val="center"/>
              <w:rPr>
                <w:sz w:val="22"/>
                <w:szCs w:val="22"/>
              </w:rPr>
            </w:pPr>
            <w:r>
              <w:rPr>
                <w:sz w:val="22"/>
                <w:szCs w:val="22"/>
              </w:rPr>
              <w:t xml:space="preserve">34 </w:t>
            </w:r>
            <w:r w:rsidR="00C75C38" w:rsidRPr="006871E7">
              <w:rPr>
                <w:sz w:val="22"/>
                <w:szCs w:val="22"/>
              </w:rPr>
              <w:t xml:space="preserve"> </w:t>
            </w:r>
          </w:p>
        </w:tc>
        <w:tc>
          <w:tcPr>
            <w:tcW w:w="1591" w:type="dxa"/>
          </w:tcPr>
          <w:p w14:paraId="508F93CD" w14:textId="4E9F0A70" w:rsidR="00C75C38" w:rsidRPr="006871E7" w:rsidRDefault="00F915B6" w:rsidP="006871E7">
            <w:pPr>
              <w:tabs>
                <w:tab w:val="left" w:pos="9360"/>
              </w:tabs>
              <w:jc w:val="center"/>
              <w:rPr>
                <w:sz w:val="22"/>
                <w:szCs w:val="22"/>
              </w:rPr>
            </w:pPr>
            <w:r>
              <w:rPr>
                <w:sz w:val="22"/>
                <w:szCs w:val="22"/>
              </w:rPr>
              <w:t xml:space="preserve">26 </w:t>
            </w:r>
            <w:r w:rsidR="00C75C38" w:rsidRPr="006871E7">
              <w:rPr>
                <w:sz w:val="22"/>
                <w:szCs w:val="22"/>
              </w:rPr>
              <w:t xml:space="preserve"> </w:t>
            </w:r>
          </w:p>
        </w:tc>
        <w:tc>
          <w:tcPr>
            <w:tcW w:w="1530" w:type="dxa"/>
          </w:tcPr>
          <w:p w14:paraId="2F25F172" w14:textId="161563BC" w:rsidR="00C75C38" w:rsidRPr="006871E7" w:rsidRDefault="00F915B6" w:rsidP="006871E7">
            <w:pPr>
              <w:tabs>
                <w:tab w:val="left" w:pos="9360"/>
              </w:tabs>
              <w:jc w:val="center"/>
              <w:rPr>
                <w:sz w:val="22"/>
                <w:szCs w:val="22"/>
              </w:rPr>
            </w:pPr>
            <w:r>
              <w:rPr>
                <w:sz w:val="22"/>
                <w:szCs w:val="22"/>
              </w:rPr>
              <w:t xml:space="preserve">12 </w:t>
            </w:r>
            <w:r w:rsidR="00C75C38" w:rsidRPr="006871E7">
              <w:rPr>
                <w:sz w:val="22"/>
                <w:szCs w:val="22"/>
              </w:rPr>
              <w:t xml:space="preserve"> </w:t>
            </w:r>
          </w:p>
        </w:tc>
        <w:tc>
          <w:tcPr>
            <w:tcW w:w="1440" w:type="dxa"/>
          </w:tcPr>
          <w:p w14:paraId="5DAC7150" w14:textId="6781280A" w:rsidR="00C75C38" w:rsidRPr="006871E7" w:rsidRDefault="00F915B6" w:rsidP="006871E7">
            <w:pPr>
              <w:tabs>
                <w:tab w:val="left" w:pos="9360"/>
              </w:tabs>
              <w:jc w:val="center"/>
              <w:rPr>
                <w:sz w:val="22"/>
                <w:szCs w:val="22"/>
              </w:rPr>
            </w:pPr>
            <w:r>
              <w:rPr>
                <w:sz w:val="22"/>
                <w:szCs w:val="22"/>
              </w:rPr>
              <w:t xml:space="preserve">14 </w:t>
            </w:r>
            <w:r w:rsidR="00C75C38" w:rsidRPr="006871E7">
              <w:rPr>
                <w:sz w:val="22"/>
                <w:szCs w:val="22"/>
              </w:rPr>
              <w:t xml:space="preserve"> </w:t>
            </w:r>
          </w:p>
        </w:tc>
        <w:tc>
          <w:tcPr>
            <w:tcW w:w="1170" w:type="dxa"/>
          </w:tcPr>
          <w:p w14:paraId="3B83EE2B" w14:textId="2109CB96" w:rsidR="00C75C38" w:rsidRPr="006871E7" w:rsidRDefault="00F915B6" w:rsidP="006871E7">
            <w:pPr>
              <w:tabs>
                <w:tab w:val="left" w:pos="9360"/>
              </w:tabs>
              <w:jc w:val="center"/>
              <w:rPr>
                <w:sz w:val="22"/>
                <w:szCs w:val="22"/>
              </w:rPr>
            </w:pPr>
            <w:r>
              <w:rPr>
                <w:sz w:val="22"/>
                <w:szCs w:val="22"/>
              </w:rPr>
              <w:t xml:space="preserve">4 </w:t>
            </w:r>
            <w:r w:rsidR="00C75C38" w:rsidRPr="006871E7">
              <w:rPr>
                <w:sz w:val="22"/>
                <w:szCs w:val="22"/>
              </w:rPr>
              <w:t xml:space="preserve"> </w:t>
            </w:r>
          </w:p>
        </w:tc>
        <w:tc>
          <w:tcPr>
            <w:tcW w:w="990" w:type="dxa"/>
          </w:tcPr>
          <w:p w14:paraId="4F54B4DF" w14:textId="61A7BB7D" w:rsidR="00C75C38" w:rsidRPr="006871E7" w:rsidRDefault="00F915B6" w:rsidP="006871E7">
            <w:pPr>
              <w:tabs>
                <w:tab w:val="left" w:pos="9360"/>
              </w:tabs>
              <w:jc w:val="center"/>
              <w:rPr>
                <w:sz w:val="22"/>
                <w:szCs w:val="22"/>
              </w:rPr>
            </w:pPr>
            <w:r>
              <w:rPr>
                <w:sz w:val="22"/>
                <w:szCs w:val="22"/>
              </w:rPr>
              <w:t xml:space="preserve">4 </w:t>
            </w:r>
            <w:r w:rsidR="00C75C38" w:rsidRPr="006871E7">
              <w:rPr>
                <w:sz w:val="22"/>
                <w:szCs w:val="22"/>
              </w:rPr>
              <w:t xml:space="preserve"> </w:t>
            </w:r>
          </w:p>
        </w:tc>
      </w:tr>
      <w:tr w:rsidR="00C75C38" w:rsidRPr="006871E7" w14:paraId="55385714" w14:textId="77777777" w:rsidTr="00C75C38">
        <w:tc>
          <w:tcPr>
            <w:tcW w:w="1360" w:type="dxa"/>
          </w:tcPr>
          <w:p w14:paraId="790912E3" w14:textId="77777777" w:rsidR="00C75C38" w:rsidRPr="006871E7" w:rsidRDefault="00C75C38" w:rsidP="006871E7">
            <w:pPr>
              <w:tabs>
                <w:tab w:val="left" w:pos="9360"/>
              </w:tabs>
              <w:rPr>
                <w:sz w:val="22"/>
                <w:szCs w:val="22"/>
              </w:rPr>
            </w:pPr>
            <w:r w:rsidRPr="006871E7">
              <w:rPr>
                <w:sz w:val="22"/>
                <w:szCs w:val="22"/>
              </w:rPr>
              <w:t>26-50</w:t>
            </w:r>
          </w:p>
        </w:tc>
        <w:tc>
          <w:tcPr>
            <w:tcW w:w="914" w:type="dxa"/>
          </w:tcPr>
          <w:p w14:paraId="6C2690EA" w14:textId="4768B263" w:rsidR="00C75C38" w:rsidRPr="006871E7" w:rsidRDefault="00F915B6" w:rsidP="006871E7">
            <w:pPr>
              <w:tabs>
                <w:tab w:val="left" w:pos="9360"/>
              </w:tabs>
              <w:jc w:val="center"/>
              <w:rPr>
                <w:sz w:val="22"/>
                <w:szCs w:val="22"/>
              </w:rPr>
            </w:pPr>
            <w:r>
              <w:rPr>
                <w:sz w:val="22"/>
                <w:szCs w:val="22"/>
              </w:rPr>
              <w:t xml:space="preserve">34.8 </w:t>
            </w:r>
            <w:r w:rsidR="00C75C38" w:rsidRPr="006871E7">
              <w:rPr>
                <w:sz w:val="22"/>
                <w:szCs w:val="22"/>
              </w:rPr>
              <w:t xml:space="preserve"> </w:t>
            </w:r>
          </w:p>
        </w:tc>
        <w:tc>
          <w:tcPr>
            <w:tcW w:w="1591" w:type="dxa"/>
          </w:tcPr>
          <w:p w14:paraId="6C4718CC" w14:textId="14075382" w:rsidR="00C75C38" w:rsidRPr="006871E7" w:rsidRDefault="00F915B6" w:rsidP="006871E7">
            <w:pPr>
              <w:tabs>
                <w:tab w:val="left" w:pos="9360"/>
              </w:tabs>
              <w:jc w:val="center"/>
              <w:rPr>
                <w:sz w:val="22"/>
                <w:szCs w:val="22"/>
              </w:rPr>
            </w:pPr>
            <w:r>
              <w:rPr>
                <w:sz w:val="22"/>
                <w:szCs w:val="22"/>
              </w:rPr>
              <w:t xml:space="preserve">13 </w:t>
            </w:r>
            <w:r w:rsidR="00C75C38" w:rsidRPr="006871E7">
              <w:rPr>
                <w:sz w:val="22"/>
                <w:szCs w:val="22"/>
              </w:rPr>
              <w:t xml:space="preserve"> </w:t>
            </w:r>
          </w:p>
        </w:tc>
        <w:tc>
          <w:tcPr>
            <w:tcW w:w="1530" w:type="dxa"/>
          </w:tcPr>
          <w:p w14:paraId="7E8F4CC8" w14:textId="0BCACFE5" w:rsidR="00C75C38" w:rsidRPr="006871E7" w:rsidRDefault="00F915B6" w:rsidP="006871E7">
            <w:pPr>
              <w:tabs>
                <w:tab w:val="left" w:pos="9360"/>
              </w:tabs>
              <w:jc w:val="center"/>
              <w:rPr>
                <w:sz w:val="22"/>
                <w:szCs w:val="22"/>
              </w:rPr>
            </w:pPr>
            <w:r>
              <w:rPr>
                <w:sz w:val="22"/>
                <w:szCs w:val="22"/>
              </w:rPr>
              <w:t xml:space="preserve">4.3 </w:t>
            </w:r>
            <w:r w:rsidR="00C75C38" w:rsidRPr="006871E7">
              <w:rPr>
                <w:sz w:val="22"/>
                <w:szCs w:val="22"/>
              </w:rPr>
              <w:t xml:space="preserve"> </w:t>
            </w:r>
          </w:p>
        </w:tc>
        <w:tc>
          <w:tcPr>
            <w:tcW w:w="1440" w:type="dxa"/>
          </w:tcPr>
          <w:p w14:paraId="5A818C77" w14:textId="793A013A" w:rsidR="00C75C38" w:rsidRPr="006871E7" w:rsidRDefault="00F915B6" w:rsidP="006871E7">
            <w:pPr>
              <w:tabs>
                <w:tab w:val="left" w:pos="9360"/>
              </w:tabs>
              <w:jc w:val="center"/>
              <w:rPr>
                <w:sz w:val="22"/>
                <w:szCs w:val="22"/>
              </w:rPr>
            </w:pPr>
            <w:r>
              <w:rPr>
                <w:sz w:val="22"/>
                <w:szCs w:val="22"/>
              </w:rPr>
              <w:t xml:space="preserve">17.4 </w:t>
            </w:r>
            <w:r w:rsidR="00C75C38" w:rsidRPr="006871E7">
              <w:rPr>
                <w:sz w:val="22"/>
                <w:szCs w:val="22"/>
              </w:rPr>
              <w:t xml:space="preserve"> </w:t>
            </w:r>
          </w:p>
        </w:tc>
        <w:tc>
          <w:tcPr>
            <w:tcW w:w="1170" w:type="dxa"/>
          </w:tcPr>
          <w:p w14:paraId="36F69C27" w14:textId="5494E575" w:rsidR="00C75C38" w:rsidRPr="006871E7" w:rsidRDefault="00F915B6" w:rsidP="006871E7">
            <w:pPr>
              <w:tabs>
                <w:tab w:val="left" w:pos="9360"/>
              </w:tabs>
              <w:jc w:val="center"/>
              <w:rPr>
                <w:sz w:val="22"/>
                <w:szCs w:val="22"/>
              </w:rPr>
            </w:pPr>
            <w:r>
              <w:rPr>
                <w:sz w:val="22"/>
                <w:szCs w:val="22"/>
              </w:rPr>
              <w:t xml:space="preserve">2.2 </w:t>
            </w:r>
            <w:r w:rsidR="00C75C38" w:rsidRPr="006871E7">
              <w:rPr>
                <w:sz w:val="22"/>
                <w:szCs w:val="22"/>
              </w:rPr>
              <w:t xml:space="preserve"> </w:t>
            </w:r>
          </w:p>
        </w:tc>
        <w:tc>
          <w:tcPr>
            <w:tcW w:w="990" w:type="dxa"/>
          </w:tcPr>
          <w:p w14:paraId="2DD165BA" w14:textId="11729591" w:rsidR="00C75C38" w:rsidRPr="006871E7" w:rsidRDefault="00F915B6" w:rsidP="006871E7">
            <w:pPr>
              <w:tabs>
                <w:tab w:val="left" w:pos="9360"/>
              </w:tabs>
              <w:jc w:val="center"/>
              <w:rPr>
                <w:sz w:val="22"/>
                <w:szCs w:val="22"/>
              </w:rPr>
            </w:pPr>
            <w:r>
              <w:rPr>
                <w:sz w:val="22"/>
                <w:szCs w:val="22"/>
              </w:rPr>
              <w:t xml:space="preserve">21.7 </w:t>
            </w:r>
            <w:r w:rsidR="00C75C38" w:rsidRPr="006871E7">
              <w:rPr>
                <w:sz w:val="22"/>
                <w:szCs w:val="22"/>
              </w:rPr>
              <w:t xml:space="preserve"> </w:t>
            </w:r>
          </w:p>
        </w:tc>
      </w:tr>
      <w:tr w:rsidR="00C75C38" w:rsidRPr="006871E7" w14:paraId="63AC4F71" w14:textId="77777777" w:rsidTr="00C75C38">
        <w:tc>
          <w:tcPr>
            <w:tcW w:w="1360" w:type="dxa"/>
          </w:tcPr>
          <w:p w14:paraId="6D71712E" w14:textId="77777777" w:rsidR="00C75C38" w:rsidRPr="006871E7" w:rsidRDefault="00C75C38" w:rsidP="006871E7">
            <w:pPr>
              <w:tabs>
                <w:tab w:val="left" w:pos="9360"/>
              </w:tabs>
              <w:rPr>
                <w:sz w:val="22"/>
                <w:szCs w:val="22"/>
              </w:rPr>
            </w:pPr>
            <w:r w:rsidRPr="006871E7">
              <w:rPr>
                <w:sz w:val="22"/>
                <w:szCs w:val="22"/>
              </w:rPr>
              <w:t>51-100</w:t>
            </w:r>
          </w:p>
        </w:tc>
        <w:tc>
          <w:tcPr>
            <w:tcW w:w="914" w:type="dxa"/>
          </w:tcPr>
          <w:p w14:paraId="340FE686" w14:textId="3B4D9FF3" w:rsidR="00C75C38" w:rsidRPr="006871E7" w:rsidRDefault="00F915B6" w:rsidP="006871E7">
            <w:pPr>
              <w:tabs>
                <w:tab w:val="left" w:pos="9360"/>
              </w:tabs>
              <w:jc w:val="center"/>
              <w:rPr>
                <w:sz w:val="22"/>
                <w:szCs w:val="22"/>
              </w:rPr>
            </w:pPr>
            <w:r>
              <w:rPr>
                <w:sz w:val="22"/>
                <w:szCs w:val="22"/>
              </w:rPr>
              <w:t xml:space="preserve">42.5 </w:t>
            </w:r>
            <w:r w:rsidR="00C75C38" w:rsidRPr="006871E7">
              <w:rPr>
                <w:sz w:val="22"/>
                <w:szCs w:val="22"/>
              </w:rPr>
              <w:t xml:space="preserve"> </w:t>
            </w:r>
          </w:p>
        </w:tc>
        <w:tc>
          <w:tcPr>
            <w:tcW w:w="1591" w:type="dxa"/>
          </w:tcPr>
          <w:p w14:paraId="11BD4018" w14:textId="11D8A0C6" w:rsidR="00C75C38" w:rsidRPr="006871E7" w:rsidRDefault="00F915B6" w:rsidP="006871E7">
            <w:pPr>
              <w:tabs>
                <w:tab w:val="left" w:pos="9360"/>
              </w:tabs>
              <w:jc w:val="center"/>
              <w:rPr>
                <w:sz w:val="22"/>
                <w:szCs w:val="22"/>
              </w:rPr>
            </w:pPr>
            <w:r>
              <w:rPr>
                <w:sz w:val="22"/>
                <w:szCs w:val="22"/>
              </w:rPr>
              <w:t xml:space="preserve">7.5 </w:t>
            </w:r>
            <w:r w:rsidR="00C75C38" w:rsidRPr="006871E7">
              <w:rPr>
                <w:sz w:val="22"/>
                <w:szCs w:val="22"/>
              </w:rPr>
              <w:t xml:space="preserve"> </w:t>
            </w:r>
          </w:p>
        </w:tc>
        <w:tc>
          <w:tcPr>
            <w:tcW w:w="1530" w:type="dxa"/>
          </w:tcPr>
          <w:p w14:paraId="2450903E" w14:textId="620B0200" w:rsidR="00C75C38" w:rsidRPr="006871E7" w:rsidRDefault="00F915B6" w:rsidP="006871E7">
            <w:pPr>
              <w:tabs>
                <w:tab w:val="left" w:pos="9360"/>
              </w:tabs>
              <w:jc w:val="center"/>
              <w:rPr>
                <w:sz w:val="22"/>
                <w:szCs w:val="22"/>
              </w:rPr>
            </w:pPr>
            <w:r>
              <w:rPr>
                <w:sz w:val="22"/>
                <w:szCs w:val="22"/>
              </w:rPr>
              <w:t xml:space="preserve">16.2 </w:t>
            </w:r>
            <w:r w:rsidR="00C75C38" w:rsidRPr="006871E7">
              <w:rPr>
                <w:sz w:val="22"/>
                <w:szCs w:val="22"/>
              </w:rPr>
              <w:t xml:space="preserve"> </w:t>
            </w:r>
          </w:p>
        </w:tc>
        <w:tc>
          <w:tcPr>
            <w:tcW w:w="1440" w:type="dxa"/>
          </w:tcPr>
          <w:p w14:paraId="41BA64DA" w14:textId="7420E45B" w:rsidR="00C75C38" w:rsidRPr="006871E7" w:rsidRDefault="00F915B6" w:rsidP="006871E7">
            <w:pPr>
              <w:tabs>
                <w:tab w:val="left" w:pos="9360"/>
              </w:tabs>
              <w:jc w:val="center"/>
              <w:rPr>
                <w:sz w:val="22"/>
                <w:szCs w:val="22"/>
              </w:rPr>
            </w:pPr>
            <w:r>
              <w:rPr>
                <w:sz w:val="22"/>
                <w:szCs w:val="22"/>
              </w:rPr>
              <w:t xml:space="preserve">3.8 </w:t>
            </w:r>
            <w:r w:rsidR="00C75C38" w:rsidRPr="006871E7">
              <w:rPr>
                <w:sz w:val="22"/>
                <w:szCs w:val="22"/>
              </w:rPr>
              <w:t xml:space="preserve"> </w:t>
            </w:r>
          </w:p>
        </w:tc>
        <w:tc>
          <w:tcPr>
            <w:tcW w:w="1170" w:type="dxa"/>
          </w:tcPr>
          <w:p w14:paraId="26BBE03B" w14:textId="29D07B52" w:rsidR="00C75C38" w:rsidRPr="006871E7" w:rsidRDefault="00F915B6" w:rsidP="006871E7">
            <w:pPr>
              <w:tabs>
                <w:tab w:val="left" w:pos="9360"/>
              </w:tabs>
              <w:jc w:val="center"/>
              <w:rPr>
                <w:sz w:val="22"/>
                <w:szCs w:val="22"/>
              </w:rPr>
            </w:pPr>
            <w:r>
              <w:rPr>
                <w:sz w:val="22"/>
                <w:szCs w:val="22"/>
              </w:rPr>
              <w:t xml:space="preserve">5 </w:t>
            </w:r>
          </w:p>
        </w:tc>
        <w:tc>
          <w:tcPr>
            <w:tcW w:w="990" w:type="dxa"/>
          </w:tcPr>
          <w:p w14:paraId="1095F388" w14:textId="30DA6B3A" w:rsidR="00C75C38" w:rsidRPr="006871E7" w:rsidRDefault="00F915B6" w:rsidP="006871E7">
            <w:pPr>
              <w:tabs>
                <w:tab w:val="left" w:pos="9360"/>
              </w:tabs>
              <w:jc w:val="center"/>
              <w:rPr>
                <w:sz w:val="22"/>
                <w:szCs w:val="22"/>
              </w:rPr>
            </w:pPr>
            <w:r>
              <w:rPr>
                <w:sz w:val="22"/>
                <w:szCs w:val="22"/>
              </w:rPr>
              <w:t xml:space="preserve">11.2 </w:t>
            </w:r>
            <w:r w:rsidR="00C75C38" w:rsidRPr="006871E7">
              <w:rPr>
                <w:sz w:val="22"/>
                <w:szCs w:val="22"/>
              </w:rPr>
              <w:t xml:space="preserve"> </w:t>
            </w:r>
          </w:p>
        </w:tc>
      </w:tr>
      <w:tr w:rsidR="00C75C38" w:rsidRPr="006871E7" w14:paraId="1D8A8ADA" w14:textId="77777777" w:rsidTr="00C75C38">
        <w:tc>
          <w:tcPr>
            <w:tcW w:w="1360" w:type="dxa"/>
          </w:tcPr>
          <w:p w14:paraId="6470943D" w14:textId="77777777" w:rsidR="00C75C38" w:rsidRPr="006871E7" w:rsidRDefault="00C75C38" w:rsidP="006871E7">
            <w:pPr>
              <w:tabs>
                <w:tab w:val="left" w:pos="9360"/>
              </w:tabs>
              <w:rPr>
                <w:sz w:val="22"/>
                <w:szCs w:val="22"/>
              </w:rPr>
            </w:pPr>
            <w:r w:rsidRPr="006871E7">
              <w:rPr>
                <w:sz w:val="22"/>
                <w:szCs w:val="22"/>
              </w:rPr>
              <w:t>101-150</w:t>
            </w:r>
          </w:p>
        </w:tc>
        <w:tc>
          <w:tcPr>
            <w:tcW w:w="914" w:type="dxa"/>
          </w:tcPr>
          <w:p w14:paraId="4DF3E178" w14:textId="47C36558" w:rsidR="00C75C38" w:rsidRPr="006871E7" w:rsidRDefault="00F915B6" w:rsidP="006871E7">
            <w:pPr>
              <w:tabs>
                <w:tab w:val="left" w:pos="9360"/>
              </w:tabs>
              <w:jc w:val="center"/>
              <w:rPr>
                <w:sz w:val="22"/>
                <w:szCs w:val="22"/>
              </w:rPr>
            </w:pPr>
            <w:r>
              <w:rPr>
                <w:sz w:val="22"/>
                <w:szCs w:val="22"/>
              </w:rPr>
              <w:t xml:space="preserve">40.3 </w:t>
            </w:r>
            <w:r w:rsidR="00C75C38" w:rsidRPr="006871E7">
              <w:rPr>
                <w:sz w:val="22"/>
                <w:szCs w:val="22"/>
              </w:rPr>
              <w:t xml:space="preserve"> </w:t>
            </w:r>
          </w:p>
        </w:tc>
        <w:tc>
          <w:tcPr>
            <w:tcW w:w="1591" w:type="dxa"/>
          </w:tcPr>
          <w:p w14:paraId="29F798F4" w14:textId="0231D6B5" w:rsidR="00C75C38" w:rsidRPr="006871E7" w:rsidRDefault="00F915B6" w:rsidP="006871E7">
            <w:pPr>
              <w:tabs>
                <w:tab w:val="left" w:pos="9360"/>
              </w:tabs>
              <w:jc w:val="center"/>
              <w:rPr>
                <w:sz w:val="22"/>
                <w:szCs w:val="22"/>
              </w:rPr>
            </w:pPr>
            <w:r>
              <w:rPr>
                <w:sz w:val="22"/>
                <w:szCs w:val="22"/>
              </w:rPr>
              <w:t xml:space="preserve">19.4 </w:t>
            </w:r>
            <w:r w:rsidR="00C75C38" w:rsidRPr="006871E7">
              <w:rPr>
                <w:sz w:val="22"/>
                <w:szCs w:val="22"/>
              </w:rPr>
              <w:t xml:space="preserve">  </w:t>
            </w:r>
          </w:p>
        </w:tc>
        <w:tc>
          <w:tcPr>
            <w:tcW w:w="1530" w:type="dxa"/>
          </w:tcPr>
          <w:p w14:paraId="1AB39AC4" w14:textId="73AD486D" w:rsidR="00C75C38" w:rsidRPr="006871E7" w:rsidRDefault="00F915B6" w:rsidP="006871E7">
            <w:pPr>
              <w:tabs>
                <w:tab w:val="left" w:pos="9360"/>
              </w:tabs>
              <w:jc w:val="center"/>
              <w:rPr>
                <w:sz w:val="22"/>
                <w:szCs w:val="22"/>
              </w:rPr>
            </w:pPr>
            <w:r>
              <w:rPr>
                <w:sz w:val="22"/>
                <w:szCs w:val="22"/>
              </w:rPr>
              <w:t xml:space="preserve">16.4 </w:t>
            </w:r>
            <w:r w:rsidR="00C75C38" w:rsidRPr="006871E7">
              <w:rPr>
                <w:sz w:val="22"/>
                <w:szCs w:val="22"/>
              </w:rPr>
              <w:t xml:space="preserve"> </w:t>
            </w:r>
          </w:p>
        </w:tc>
        <w:tc>
          <w:tcPr>
            <w:tcW w:w="1440" w:type="dxa"/>
          </w:tcPr>
          <w:p w14:paraId="774507AC" w14:textId="36E1A8B6" w:rsidR="00C75C38" w:rsidRPr="006871E7" w:rsidRDefault="00F915B6" w:rsidP="006871E7">
            <w:pPr>
              <w:tabs>
                <w:tab w:val="left" w:pos="9360"/>
              </w:tabs>
              <w:jc w:val="center"/>
              <w:rPr>
                <w:sz w:val="22"/>
                <w:szCs w:val="22"/>
              </w:rPr>
            </w:pPr>
            <w:r>
              <w:rPr>
                <w:sz w:val="22"/>
                <w:szCs w:val="22"/>
              </w:rPr>
              <w:t xml:space="preserve">6 </w:t>
            </w:r>
            <w:r w:rsidR="00C75C38" w:rsidRPr="006871E7">
              <w:rPr>
                <w:sz w:val="22"/>
                <w:szCs w:val="22"/>
              </w:rPr>
              <w:t xml:space="preserve"> </w:t>
            </w:r>
          </w:p>
        </w:tc>
        <w:tc>
          <w:tcPr>
            <w:tcW w:w="1170" w:type="dxa"/>
          </w:tcPr>
          <w:p w14:paraId="2E4453B6" w14:textId="19B51271" w:rsidR="00C75C38" w:rsidRPr="006871E7" w:rsidRDefault="00F915B6" w:rsidP="006871E7">
            <w:pPr>
              <w:tabs>
                <w:tab w:val="left" w:pos="9360"/>
              </w:tabs>
              <w:jc w:val="center"/>
              <w:rPr>
                <w:sz w:val="22"/>
                <w:szCs w:val="22"/>
              </w:rPr>
            </w:pPr>
            <w:r>
              <w:rPr>
                <w:sz w:val="22"/>
                <w:szCs w:val="22"/>
              </w:rPr>
              <w:t xml:space="preserve">4.5 </w:t>
            </w:r>
            <w:r w:rsidR="00C75C38" w:rsidRPr="006871E7">
              <w:rPr>
                <w:sz w:val="22"/>
                <w:szCs w:val="22"/>
              </w:rPr>
              <w:t xml:space="preserve"> </w:t>
            </w:r>
          </w:p>
        </w:tc>
        <w:tc>
          <w:tcPr>
            <w:tcW w:w="990" w:type="dxa"/>
          </w:tcPr>
          <w:p w14:paraId="0E4C3B45" w14:textId="41107889" w:rsidR="00C75C38" w:rsidRPr="006871E7" w:rsidRDefault="00F915B6" w:rsidP="006871E7">
            <w:pPr>
              <w:tabs>
                <w:tab w:val="left" w:pos="9360"/>
              </w:tabs>
              <w:jc w:val="center"/>
              <w:rPr>
                <w:sz w:val="22"/>
                <w:szCs w:val="22"/>
              </w:rPr>
            </w:pPr>
            <w:r>
              <w:rPr>
                <w:sz w:val="22"/>
                <w:szCs w:val="22"/>
              </w:rPr>
              <w:t xml:space="preserve">7.5 </w:t>
            </w:r>
            <w:r w:rsidR="00C75C38" w:rsidRPr="006871E7">
              <w:rPr>
                <w:sz w:val="22"/>
                <w:szCs w:val="22"/>
              </w:rPr>
              <w:t xml:space="preserve"> </w:t>
            </w:r>
          </w:p>
        </w:tc>
      </w:tr>
      <w:tr w:rsidR="00C75C38" w:rsidRPr="006871E7" w14:paraId="05C10793" w14:textId="77777777" w:rsidTr="00C75C38">
        <w:tc>
          <w:tcPr>
            <w:tcW w:w="1360" w:type="dxa"/>
          </w:tcPr>
          <w:p w14:paraId="66FD9D4B" w14:textId="77777777" w:rsidR="00C75C38" w:rsidRPr="006871E7" w:rsidRDefault="00C75C38" w:rsidP="006871E7">
            <w:pPr>
              <w:tabs>
                <w:tab w:val="left" w:pos="9360"/>
              </w:tabs>
              <w:rPr>
                <w:sz w:val="22"/>
                <w:szCs w:val="22"/>
              </w:rPr>
            </w:pPr>
            <w:r w:rsidRPr="006871E7">
              <w:rPr>
                <w:sz w:val="22"/>
                <w:szCs w:val="22"/>
              </w:rPr>
              <w:t>151+</w:t>
            </w:r>
          </w:p>
        </w:tc>
        <w:tc>
          <w:tcPr>
            <w:tcW w:w="914" w:type="dxa"/>
          </w:tcPr>
          <w:p w14:paraId="2A8826C1" w14:textId="44239DB1" w:rsidR="00C75C38" w:rsidRPr="006871E7" w:rsidRDefault="00F915B6" w:rsidP="006871E7">
            <w:pPr>
              <w:tabs>
                <w:tab w:val="left" w:pos="9360"/>
              </w:tabs>
              <w:jc w:val="center"/>
              <w:rPr>
                <w:sz w:val="22"/>
                <w:szCs w:val="22"/>
              </w:rPr>
            </w:pPr>
            <w:r>
              <w:rPr>
                <w:sz w:val="22"/>
                <w:szCs w:val="22"/>
              </w:rPr>
              <w:t xml:space="preserve">29.3  </w:t>
            </w:r>
            <w:r w:rsidR="00C75C38" w:rsidRPr="006871E7">
              <w:rPr>
                <w:sz w:val="22"/>
                <w:szCs w:val="22"/>
              </w:rPr>
              <w:t xml:space="preserve"> </w:t>
            </w:r>
          </w:p>
        </w:tc>
        <w:tc>
          <w:tcPr>
            <w:tcW w:w="1591" w:type="dxa"/>
          </w:tcPr>
          <w:p w14:paraId="6F4ACC6A" w14:textId="402028FF" w:rsidR="00C75C38" w:rsidRPr="006871E7" w:rsidRDefault="00F915B6" w:rsidP="006871E7">
            <w:pPr>
              <w:tabs>
                <w:tab w:val="left" w:pos="9360"/>
              </w:tabs>
              <w:jc w:val="center"/>
              <w:rPr>
                <w:sz w:val="22"/>
                <w:szCs w:val="22"/>
              </w:rPr>
            </w:pPr>
            <w:r>
              <w:rPr>
                <w:sz w:val="22"/>
                <w:szCs w:val="22"/>
              </w:rPr>
              <w:t xml:space="preserve">20.7 </w:t>
            </w:r>
            <w:r w:rsidR="00C75C38" w:rsidRPr="006871E7">
              <w:rPr>
                <w:sz w:val="22"/>
                <w:szCs w:val="22"/>
              </w:rPr>
              <w:t xml:space="preserve"> </w:t>
            </w:r>
          </w:p>
        </w:tc>
        <w:tc>
          <w:tcPr>
            <w:tcW w:w="1530" w:type="dxa"/>
          </w:tcPr>
          <w:p w14:paraId="2390EE14" w14:textId="459ED623" w:rsidR="00C75C38" w:rsidRPr="006871E7" w:rsidRDefault="00F915B6" w:rsidP="006871E7">
            <w:pPr>
              <w:tabs>
                <w:tab w:val="left" w:pos="9360"/>
              </w:tabs>
              <w:jc w:val="center"/>
              <w:rPr>
                <w:sz w:val="22"/>
                <w:szCs w:val="22"/>
              </w:rPr>
            </w:pPr>
            <w:r>
              <w:rPr>
                <w:sz w:val="22"/>
                <w:szCs w:val="22"/>
              </w:rPr>
              <w:t xml:space="preserve">6.9 </w:t>
            </w:r>
            <w:r w:rsidR="00C75C38" w:rsidRPr="006871E7">
              <w:rPr>
                <w:sz w:val="22"/>
                <w:szCs w:val="22"/>
              </w:rPr>
              <w:t xml:space="preserve"> </w:t>
            </w:r>
          </w:p>
        </w:tc>
        <w:tc>
          <w:tcPr>
            <w:tcW w:w="1440" w:type="dxa"/>
          </w:tcPr>
          <w:p w14:paraId="0A0A3A94" w14:textId="7989DD38" w:rsidR="00C75C38" w:rsidRPr="006871E7" w:rsidRDefault="00F915B6" w:rsidP="006871E7">
            <w:pPr>
              <w:tabs>
                <w:tab w:val="left" w:pos="9360"/>
              </w:tabs>
              <w:jc w:val="center"/>
              <w:rPr>
                <w:sz w:val="22"/>
                <w:szCs w:val="22"/>
              </w:rPr>
            </w:pPr>
            <w:r>
              <w:rPr>
                <w:sz w:val="22"/>
                <w:szCs w:val="22"/>
              </w:rPr>
              <w:t xml:space="preserve">12.1 </w:t>
            </w:r>
          </w:p>
        </w:tc>
        <w:tc>
          <w:tcPr>
            <w:tcW w:w="1170" w:type="dxa"/>
          </w:tcPr>
          <w:p w14:paraId="4575F3EA" w14:textId="5291390A" w:rsidR="00C75C38" w:rsidRPr="006871E7" w:rsidRDefault="00F915B6" w:rsidP="006871E7">
            <w:pPr>
              <w:tabs>
                <w:tab w:val="left" w:pos="9360"/>
              </w:tabs>
              <w:jc w:val="center"/>
              <w:rPr>
                <w:sz w:val="22"/>
                <w:szCs w:val="22"/>
              </w:rPr>
            </w:pPr>
            <w:r>
              <w:rPr>
                <w:sz w:val="22"/>
                <w:szCs w:val="22"/>
              </w:rPr>
              <w:t xml:space="preserve">3.4 </w:t>
            </w:r>
          </w:p>
        </w:tc>
        <w:tc>
          <w:tcPr>
            <w:tcW w:w="990" w:type="dxa"/>
          </w:tcPr>
          <w:p w14:paraId="591B4208" w14:textId="2358419D" w:rsidR="00C75C38" w:rsidRPr="006871E7" w:rsidRDefault="00F915B6" w:rsidP="006871E7">
            <w:pPr>
              <w:tabs>
                <w:tab w:val="left" w:pos="9360"/>
              </w:tabs>
              <w:jc w:val="center"/>
              <w:rPr>
                <w:sz w:val="22"/>
                <w:szCs w:val="22"/>
              </w:rPr>
            </w:pPr>
            <w:r>
              <w:rPr>
                <w:sz w:val="22"/>
                <w:szCs w:val="22"/>
              </w:rPr>
              <w:t xml:space="preserve">12.1 </w:t>
            </w:r>
            <w:r w:rsidR="00C75C38" w:rsidRPr="006871E7">
              <w:rPr>
                <w:sz w:val="22"/>
                <w:szCs w:val="22"/>
              </w:rPr>
              <w:t xml:space="preserve"> </w:t>
            </w:r>
          </w:p>
        </w:tc>
      </w:tr>
    </w:tbl>
    <w:p w14:paraId="594C3DA2" w14:textId="77777777" w:rsidR="003D2B3A" w:rsidRPr="006871E7" w:rsidRDefault="003D2B3A" w:rsidP="006871E7">
      <w:pPr>
        <w:tabs>
          <w:tab w:val="left" w:pos="9360"/>
        </w:tabs>
        <w:rPr>
          <w:sz w:val="22"/>
          <w:szCs w:val="22"/>
        </w:rPr>
      </w:pPr>
    </w:p>
    <w:p w14:paraId="55418C4B" w14:textId="57FAE125" w:rsidR="00F915B6" w:rsidRDefault="00A80522" w:rsidP="006871E7">
      <w:pPr>
        <w:pStyle w:val="BodyText"/>
        <w:tabs>
          <w:tab w:val="left" w:pos="9360"/>
        </w:tabs>
        <w:rPr>
          <w:szCs w:val="22"/>
        </w:rPr>
      </w:pPr>
      <w:r>
        <w:rPr>
          <w:szCs w:val="22"/>
        </w:rPr>
        <w:t xml:space="preserve">For the second year in a row, virtually every category is down this year versus last year.  The only two that went up were website not you own and other.  Everything else fell, and it did so pretty much across </w:t>
      </w:r>
      <w:r w:rsidR="009F21AF">
        <w:rPr>
          <w:szCs w:val="22"/>
        </w:rPr>
        <w:t>every</w:t>
      </w:r>
      <w:r>
        <w:rPr>
          <w:szCs w:val="22"/>
        </w:rPr>
        <w:t xml:space="preserve"> subgroup </w:t>
      </w:r>
      <w:r w:rsidR="0091781A">
        <w:rPr>
          <w:szCs w:val="22"/>
        </w:rPr>
        <w:t>in the Survey</w:t>
      </w:r>
      <w:r>
        <w:rPr>
          <w:szCs w:val="22"/>
        </w:rPr>
        <w:t xml:space="preserve">.  </w:t>
      </w:r>
    </w:p>
    <w:p w14:paraId="11180856" w14:textId="62048CCD" w:rsidR="00A80522" w:rsidRDefault="00A80522" w:rsidP="006871E7">
      <w:pPr>
        <w:pStyle w:val="BodyText"/>
        <w:tabs>
          <w:tab w:val="left" w:pos="9360"/>
        </w:tabs>
        <w:rPr>
          <w:szCs w:val="22"/>
        </w:rPr>
      </w:pPr>
    </w:p>
    <w:p w14:paraId="639A9233" w14:textId="50800306" w:rsidR="00A80522" w:rsidRDefault="00A80522" w:rsidP="006871E7">
      <w:pPr>
        <w:pStyle w:val="BodyText"/>
        <w:tabs>
          <w:tab w:val="left" w:pos="9360"/>
        </w:tabs>
        <w:rPr>
          <w:szCs w:val="22"/>
        </w:rPr>
      </w:pPr>
      <w:r>
        <w:rPr>
          <w:szCs w:val="22"/>
        </w:rPr>
        <w:t xml:space="preserve">“Other” was surprisingly high this year, but that’s a bit deceptive.  Most of the “other” answers involved other stations in the ownership group or other network affiliates.  I always viewed that as </w:t>
      </w:r>
      <w:proofErr w:type="gramStart"/>
      <w:r>
        <w:rPr>
          <w:szCs w:val="22"/>
        </w:rPr>
        <w:t>self-evident</w:t>
      </w:r>
      <w:proofErr w:type="gramEnd"/>
      <w:r>
        <w:rPr>
          <w:szCs w:val="22"/>
        </w:rPr>
        <w:t xml:space="preserve"> so I didn’t offer it as an option.  Most of the remaining said local newspapers; a couple said Alexa or a digital subchannel, and one noted gas pump news.</w:t>
      </w:r>
    </w:p>
    <w:p w14:paraId="5A00D91E" w14:textId="77777777" w:rsidR="00A80522" w:rsidRDefault="00A80522" w:rsidP="006871E7">
      <w:pPr>
        <w:pStyle w:val="BodyText"/>
        <w:tabs>
          <w:tab w:val="left" w:pos="9360"/>
        </w:tabs>
        <w:rPr>
          <w:szCs w:val="22"/>
        </w:rPr>
      </w:pPr>
    </w:p>
    <w:p w14:paraId="52EA382D" w14:textId="77777777" w:rsidR="00F915B6" w:rsidRDefault="00F915B6" w:rsidP="006871E7">
      <w:pPr>
        <w:pStyle w:val="BodyText"/>
        <w:tabs>
          <w:tab w:val="left" w:pos="9360"/>
        </w:tabs>
        <w:rPr>
          <w:szCs w:val="22"/>
        </w:rPr>
      </w:pPr>
    </w:p>
    <w:p w14:paraId="14071A3B" w14:textId="77777777" w:rsidR="003D2B3A" w:rsidRPr="006871E7" w:rsidRDefault="003D2B3A" w:rsidP="006871E7">
      <w:pPr>
        <w:rPr>
          <w:sz w:val="22"/>
          <w:szCs w:val="22"/>
        </w:rPr>
      </w:pPr>
      <w:r w:rsidRPr="006871E7">
        <w:rPr>
          <w:b/>
          <w:sz w:val="22"/>
          <w:szCs w:val="22"/>
        </w:rPr>
        <w:t>Stations remain involved in cooperative ventures with others ... but not most stations</w:t>
      </w:r>
    </w:p>
    <w:p w14:paraId="6F860A52" w14:textId="77777777" w:rsidR="003D2B3A" w:rsidRPr="006871E7" w:rsidRDefault="003D2B3A" w:rsidP="006871E7">
      <w:pPr>
        <w:rPr>
          <w:sz w:val="22"/>
          <w:szCs w:val="22"/>
        </w:rPr>
      </w:pPr>
    </w:p>
    <w:p w14:paraId="2BD32F52" w14:textId="579C8D2A" w:rsidR="003D2B3A" w:rsidRDefault="003D2B3A" w:rsidP="006871E7">
      <w:pPr>
        <w:rPr>
          <w:sz w:val="22"/>
          <w:szCs w:val="22"/>
        </w:rPr>
      </w:pPr>
      <w:r w:rsidRPr="006871E7">
        <w:rPr>
          <w:sz w:val="22"/>
          <w:szCs w:val="22"/>
        </w:rPr>
        <w:t xml:space="preserve">The table above deals with TV stations supplying news to other media.  The next table deals with cooperative ventures among media outlets. I started asking about cooperative ventures in 2008 as stations responded to recessionary pressures by sharing costs to save money.  Most stations participated.  The question has always been, </w:t>
      </w:r>
      <w:proofErr w:type="gramStart"/>
      <w:r w:rsidR="0091781A">
        <w:rPr>
          <w:sz w:val="22"/>
          <w:szCs w:val="22"/>
        </w:rPr>
        <w:t>W</w:t>
      </w:r>
      <w:r w:rsidRPr="006871E7">
        <w:rPr>
          <w:sz w:val="22"/>
          <w:szCs w:val="22"/>
        </w:rPr>
        <w:t>ould</w:t>
      </w:r>
      <w:proofErr w:type="gramEnd"/>
      <w:r w:rsidRPr="006871E7">
        <w:rPr>
          <w:sz w:val="22"/>
          <w:szCs w:val="22"/>
        </w:rPr>
        <w:t xml:space="preserve"> that continue when the economy improved?  The answer is yes … but </w:t>
      </w:r>
      <w:r w:rsidR="00072683">
        <w:rPr>
          <w:sz w:val="22"/>
          <w:szCs w:val="22"/>
        </w:rPr>
        <w:t>less and less</w:t>
      </w:r>
      <w:r w:rsidRPr="006871E7">
        <w:rPr>
          <w:sz w:val="22"/>
          <w:szCs w:val="22"/>
        </w:rPr>
        <w:t xml:space="preserve"> so.  This is the f</w:t>
      </w:r>
      <w:r w:rsidR="00072683">
        <w:rPr>
          <w:sz w:val="22"/>
          <w:szCs w:val="22"/>
        </w:rPr>
        <w:t>ifth</w:t>
      </w:r>
      <w:r w:rsidRPr="006871E7">
        <w:rPr>
          <w:sz w:val="22"/>
          <w:szCs w:val="22"/>
        </w:rPr>
        <w:t xml:space="preserve"> year in a row where a minority of stations have been involved in a cooperative venture, </w:t>
      </w:r>
      <w:r w:rsidR="00072683">
        <w:rPr>
          <w:sz w:val="22"/>
          <w:szCs w:val="22"/>
        </w:rPr>
        <w:t>and the percentage has plunged from last year’s 47% to this year’s 36.5%</w:t>
      </w:r>
      <w:r w:rsidRPr="006871E7">
        <w:rPr>
          <w:sz w:val="22"/>
          <w:szCs w:val="22"/>
        </w:rPr>
        <w:t xml:space="preserve">.  </w:t>
      </w:r>
    </w:p>
    <w:p w14:paraId="7CCD205B" w14:textId="325423F1" w:rsidR="00681913" w:rsidRDefault="00681913" w:rsidP="006871E7">
      <w:pPr>
        <w:rPr>
          <w:sz w:val="22"/>
          <w:szCs w:val="22"/>
        </w:rPr>
      </w:pPr>
    </w:p>
    <w:p w14:paraId="60F3B0C9" w14:textId="77777777" w:rsidR="00E02F32" w:rsidRPr="006871E7" w:rsidRDefault="00E02F32" w:rsidP="006871E7">
      <w:pPr>
        <w:rPr>
          <w:sz w:val="22"/>
          <w:szCs w:val="22"/>
        </w:rPr>
      </w:pPr>
    </w:p>
    <w:p w14:paraId="5FCB2851" w14:textId="77777777" w:rsidR="003D2B3A" w:rsidRPr="006871E7" w:rsidRDefault="003D2B3A" w:rsidP="006871E7">
      <w:pPr>
        <w:rPr>
          <w:b/>
          <w:sz w:val="22"/>
          <w:szCs w:val="22"/>
        </w:rPr>
      </w:pPr>
      <w:r w:rsidRPr="006871E7">
        <w:rPr>
          <w:b/>
          <w:sz w:val="22"/>
          <w:szCs w:val="22"/>
        </w:rPr>
        <w:t>Aside from the local or nearby TV station for which you produce news, do you have a cooperative news gathering or coverage agreement with the following?</w:t>
      </w:r>
    </w:p>
    <w:tbl>
      <w:tblPr>
        <w:tblW w:w="8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68"/>
        <w:gridCol w:w="1545"/>
        <w:gridCol w:w="1522"/>
        <w:gridCol w:w="1440"/>
        <w:gridCol w:w="990"/>
        <w:gridCol w:w="1080"/>
      </w:tblGrid>
      <w:tr w:rsidR="00A80345" w:rsidRPr="006871E7" w14:paraId="0445534E" w14:textId="77777777" w:rsidTr="00A80345">
        <w:tc>
          <w:tcPr>
            <w:tcW w:w="1968" w:type="dxa"/>
          </w:tcPr>
          <w:p w14:paraId="0FD688DD" w14:textId="77777777" w:rsidR="00A80345" w:rsidRPr="006871E7" w:rsidRDefault="00A80345" w:rsidP="00A80345">
            <w:pPr>
              <w:rPr>
                <w:sz w:val="22"/>
                <w:szCs w:val="22"/>
              </w:rPr>
            </w:pPr>
          </w:p>
        </w:tc>
        <w:tc>
          <w:tcPr>
            <w:tcW w:w="1545" w:type="dxa"/>
          </w:tcPr>
          <w:p w14:paraId="344D4D2B" w14:textId="77777777" w:rsidR="00A80345" w:rsidRPr="006871E7" w:rsidRDefault="00A80345" w:rsidP="00A80345">
            <w:pPr>
              <w:jc w:val="center"/>
              <w:rPr>
                <w:sz w:val="22"/>
                <w:szCs w:val="22"/>
              </w:rPr>
            </w:pPr>
            <w:r w:rsidRPr="006871E7">
              <w:rPr>
                <w:sz w:val="22"/>
                <w:szCs w:val="22"/>
              </w:rPr>
              <w:t>Local newspaper</w:t>
            </w:r>
          </w:p>
        </w:tc>
        <w:tc>
          <w:tcPr>
            <w:tcW w:w="1522" w:type="dxa"/>
          </w:tcPr>
          <w:p w14:paraId="21997247" w14:textId="70414097" w:rsidR="00A80345" w:rsidRPr="006871E7" w:rsidRDefault="00A80345" w:rsidP="00A80345">
            <w:pPr>
              <w:jc w:val="center"/>
              <w:rPr>
                <w:sz w:val="22"/>
                <w:szCs w:val="22"/>
              </w:rPr>
            </w:pPr>
            <w:r w:rsidRPr="006871E7">
              <w:rPr>
                <w:sz w:val="22"/>
                <w:szCs w:val="22"/>
              </w:rPr>
              <w:t>Another TV station</w:t>
            </w:r>
          </w:p>
        </w:tc>
        <w:tc>
          <w:tcPr>
            <w:tcW w:w="1440" w:type="dxa"/>
          </w:tcPr>
          <w:p w14:paraId="14963E05" w14:textId="392520A8" w:rsidR="00A80345" w:rsidRPr="006871E7" w:rsidRDefault="00A80345" w:rsidP="00A80345">
            <w:pPr>
              <w:jc w:val="center"/>
              <w:rPr>
                <w:sz w:val="22"/>
                <w:szCs w:val="22"/>
              </w:rPr>
            </w:pPr>
            <w:r w:rsidRPr="006871E7">
              <w:rPr>
                <w:sz w:val="22"/>
                <w:szCs w:val="22"/>
              </w:rPr>
              <w:t>Local radio station</w:t>
            </w:r>
          </w:p>
        </w:tc>
        <w:tc>
          <w:tcPr>
            <w:tcW w:w="990" w:type="dxa"/>
          </w:tcPr>
          <w:p w14:paraId="46BDD8ED" w14:textId="77777777" w:rsidR="00A80345" w:rsidRPr="006871E7" w:rsidRDefault="00A80345" w:rsidP="00A80345">
            <w:pPr>
              <w:jc w:val="center"/>
              <w:rPr>
                <w:sz w:val="22"/>
                <w:szCs w:val="22"/>
              </w:rPr>
            </w:pPr>
            <w:r w:rsidRPr="006871E7">
              <w:rPr>
                <w:sz w:val="22"/>
                <w:szCs w:val="22"/>
              </w:rPr>
              <w:t>Other</w:t>
            </w:r>
          </w:p>
        </w:tc>
        <w:tc>
          <w:tcPr>
            <w:tcW w:w="1080" w:type="dxa"/>
          </w:tcPr>
          <w:p w14:paraId="7C37D077" w14:textId="77777777" w:rsidR="00A80345" w:rsidRPr="006871E7" w:rsidRDefault="00A80345" w:rsidP="00A80345">
            <w:pPr>
              <w:jc w:val="center"/>
              <w:rPr>
                <w:sz w:val="22"/>
                <w:szCs w:val="22"/>
              </w:rPr>
            </w:pPr>
            <w:r w:rsidRPr="006871E7">
              <w:rPr>
                <w:sz w:val="22"/>
                <w:szCs w:val="22"/>
              </w:rPr>
              <w:t>No</w:t>
            </w:r>
          </w:p>
        </w:tc>
      </w:tr>
      <w:tr w:rsidR="00A80345" w:rsidRPr="006871E7" w14:paraId="22B20947" w14:textId="77777777" w:rsidTr="00A80345">
        <w:tc>
          <w:tcPr>
            <w:tcW w:w="1968" w:type="dxa"/>
          </w:tcPr>
          <w:p w14:paraId="7299845D" w14:textId="77777777" w:rsidR="00A80345" w:rsidRPr="006871E7" w:rsidRDefault="00A80345" w:rsidP="00A80345">
            <w:pPr>
              <w:rPr>
                <w:sz w:val="22"/>
                <w:szCs w:val="22"/>
              </w:rPr>
            </w:pPr>
            <w:r w:rsidRPr="006871E7">
              <w:rPr>
                <w:sz w:val="22"/>
                <w:szCs w:val="22"/>
              </w:rPr>
              <w:t>All TV</w:t>
            </w:r>
          </w:p>
        </w:tc>
        <w:tc>
          <w:tcPr>
            <w:tcW w:w="1545" w:type="dxa"/>
          </w:tcPr>
          <w:p w14:paraId="0677EA5C" w14:textId="365189E4" w:rsidR="00A80345" w:rsidRPr="006871E7" w:rsidRDefault="00A80345" w:rsidP="00A80345">
            <w:pPr>
              <w:jc w:val="center"/>
              <w:rPr>
                <w:sz w:val="22"/>
                <w:szCs w:val="22"/>
              </w:rPr>
            </w:pPr>
            <w:r>
              <w:rPr>
                <w:sz w:val="22"/>
                <w:szCs w:val="22"/>
              </w:rPr>
              <w:t xml:space="preserve">17.6% </w:t>
            </w:r>
            <w:r w:rsidRPr="006871E7">
              <w:rPr>
                <w:sz w:val="22"/>
                <w:szCs w:val="22"/>
              </w:rPr>
              <w:t xml:space="preserve"> </w:t>
            </w:r>
          </w:p>
        </w:tc>
        <w:tc>
          <w:tcPr>
            <w:tcW w:w="1522" w:type="dxa"/>
          </w:tcPr>
          <w:p w14:paraId="25A11D64" w14:textId="1257C2A4" w:rsidR="00A80345" w:rsidRDefault="00A80345" w:rsidP="00A80345">
            <w:pPr>
              <w:jc w:val="center"/>
              <w:rPr>
                <w:sz w:val="22"/>
                <w:szCs w:val="22"/>
              </w:rPr>
            </w:pPr>
            <w:r>
              <w:rPr>
                <w:sz w:val="22"/>
                <w:szCs w:val="22"/>
              </w:rPr>
              <w:t xml:space="preserve">15.5% </w:t>
            </w:r>
            <w:r w:rsidRPr="006871E7">
              <w:rPr>
                <w:sz w:val="22"/>
                <w:szCs w:val="22"/>
              </w:rPr>
              <w:t xml:space="preserve"> </w:t>
            </w:r>
          </w:p>
        </w:tc>
        <w:tc>
          <w:tcPr>
            <w:tcW w:w="1440" w:type="dxa"/>
          </w:tcPr>
          <w:p w14:paraId="41668797" w14:textId="42F93293" w:rsidR="00A80345" w:rsidRPr="006871E7" w:rsidRDefault="00A80345" w:rsidP="00A80345">
            <w:pPr>
              <w:jc w:val="center"/>
              <w:rPr>
                <w:sz w:val="22"/>
                <w:szCs w:val="22"/>
              </w:rPr>
            </w:pPr>
            <w:r>
              <w:rPr>
                <w:sz w:val="22"/>
                <w:szCs w:val="22"/>
              </w:rPr>
              <w:t xml:space="preserve">11.5% </w:t>
            </w:r>
            <w:r w:rsidRPr="006871E7">
              <w:rPr>
                <w:sz w:val="22"/>
                <w:szCs w:val="22"/>
              </w:rPr>
              <w:t xml:space="preserve"> </w:t>
            </w:r>
          </w:p>
        </w:tc>
        <w:tc>
          <w:tcPr>
            <w:tcW w:w="990" w:type="dxa"/>
          </w:tcPr>
          <w:p w14:paraId="7E7FF8C6" w14:textId="771AB455" w:rsidR="00A80345" w:rsidRPr="006871E7" w:rsidRDefault="00A80345" w:rsidP="00A80345">
            <w:pPr>
              <w:jc w:val="center"/>
              <w:rPr>
                <w:sz w:val="22"/>
                <w:szCs w:val="22"/>
              </w:rPr>
            </w:pPr>
            <w:r>
              <w:rPr>
                <w:sz w:val="22"/>
                <w:szCs w:val="22"/>
              </w:rPr>
              <w:t xml:space="preserve">3.4% </w:t>
            </w:r>
            <w:r w:rsidRPr="006871E7">
              <w:rPr>
                <w:sz w:val="22"/>
                <w:szCs w:val="22"/>
              </w:rPr>
              <w:t xml:space="preserve"> </w:t>
            </w:r>
          </w:p>
        </w:tc>
        <w:tc>
          <w:tcPr>
            <w:tcW w:w="1080" w:type="dxa"/>
          </w:tcPr>
          <w:p w14:paraId="0E77BD9E" w14:textId="4BA39C57" w:rsidR="00A80345" w:rsidRPr="006871E7" w:rsidRDefault="00A80345" w:rsidP="00A80345">
            <w:pPr>
              <w:jc w:val="center"/>
              <w:rPr>
                <w:sz w:val="22"/>
                <w:szCs w:val="22"/>
              </w:rPr>
            </w:pPr>
            <w:r>
              <w:rPr>
                <w:sz w:val="22"/>
                <w:szCs w:val="22"/>
              </w:rPr>
              <w:t xml:space="preserve">63.5% </w:t>
            </w:r>
            <w:r w:rsidRPr="006871E7">
              <w:rPr>
                <w:sz w:val="22"/>
                <w:szCs w:val="22"/>
              </w:rPr>
              <w:t xml:space="preserve"> </w:t>
            </w:r>
          </w:p>
        </w:tc>
      </w:tr>
      <w:tr w:rsidR="00A80345" w:rsidRPr="006871E7" w14:paraId="47C1C223" w14:textId="77777777" w:rsidTr="00A80345">
        <w:tc>
          <w:tcPr>
            <w:tcW w:w="1968" w:type="dxa"/>
          </w:tcPr>
          <w:p w14:paraId="1B449443" w14:textId="2289D338" w:rsidR="00A80345" w:rsidRPr="006871E7" w:rsidRDefault="00A80345" w:rsidP="00A80345">
            <w:pPr>
              <w:rPr>
                <w:sz w:val="22"/>
                <w:szCs w:val="22"/>
              </w:rPr>
            </w:pPr>
            <w:r>
              <w:rPr>
                <w:sz w:val="22"/>
                <w:szCs w:val="22"/>
              </w:rPr>
              <w:t>Big four affiliates</w:t>
            </w:r>
          </w:p>
        </w:tc>
        <w:tc>
          <w:tcPr>
            <w:tcW w:w="1545" w:type="dxa"/>
          </w:tcPr>
          <w:p w14:paraId="30F8894F" w14:textId="050DB605" w:rsidR="00A80345" w:rsidRPr="006871E7" w:rsidRDefault="00A80345" w:rsidP="00A80345">
            <w:pPr>
              <w:jc w:val="center"/>
              <w:rPr>
                <w:sz w:val="22"/>
                <w:szCs w:val="22"/>
              </w:rPr>
            </w:pPr>
            <w:r>
              <w:rPr>
                <w:sz w:val="22"/>
                <w:szCs w:val="22"/>
              </w:rPr>
              <w:t xml:space="preserve">16.9 </w:t>
            </w:r>
          </w:p>
        </w:tc>
        <w:tc>
          <w:tcPr>
            <w:tcW w:w="1522" w:type="dxa"/>
          </w:tcPr>
          <w:p w14:paraId="33D4A936" w14:textId="4BD2C2B4" w:rsidR="00A80345" w:rsidRDefault="00A80345" w:rsidP="00A80345">
            <w:pPr>
              <w:jc w:val="center"/>
              <w:rPr>
                <w:sz w:val="22"/>
                <w:szCs w:val="22"/>
              </w:rPr>
            </w:pPr>
            <w:r>
              <w:rPr>
                <w:sz w:val="22"/>
                <w:szCs w:val="22"/>
              </w:rPr>
              <w:t xml:space="preserve">11.9 </w:t>
            </w:r>
          </w:p>
        </w:tc>
        <w:tc>
          <w:tcPr>
            <w:tcW w:w="1440" w:type="dxa"/>
          </w:tcPr>
          <w:p w14:paraId="49B873AA" w14:textId="7F169995" w:rsidR="00A80345" w:rsidRPr="006871E7" w:rsidRDefault="00A80345" w:rsidP="00A80345">
            <w:pPr>
              <w:jc w:val="center"/>
              <w:rPr>
                <w:sz w:val="22"/>
                <w:szCs w:val="22"/>
              </w:rPr>
            </w:pPr>
            <w:r>
              <w:rPr>
                <w:sz w:val="22"/>
                <w:szCs w:val="22"/>
              </w:rPr>
              <w:t xml:space="preserve">10.3 </w:t>
            </w:r>
          </w:p>
        </w:tc>
        <w:tc>
          <w:tcPr>
            <w:tcW w:w="990" w:type="dxa"/>
          </w:tcPr>
          <w:p w14:paraId="058560F6" w14:textId="353BA22A" w:rsidR="00A80345" w:rsidRPr="006871E7" w:rsidRDefault="00A80345" w:rsidP="00A80345">
            <w:pPr>
              <w:jc w:val="center"/>
              <w:rPr>
                <w:sz w:val="22"/>
                <w:szCs w:val="22"/>
              </w:rPr>
            </w:pPr>
            <w:r>
              <w:rPr>
                <w:sz w:val="22"/>
                <w:szCs w:val="22"/>
              </w:rPr>
              <w:t xml:space="preserve">3.4 </w:t>
            </w:r>
          </w:p>
        </w:tc>
        <w:tc>
          <w:tcPr>
            <w:tcW w:w="1080" w:type="dxa"/>
          </w:tcPr>
          <w:p w14:paraId="68E58239" w14:textId="5C4C006C" w:rsidR="00A80345" w:rsidRPr="006871E7" w:rsidRDefault="00A80345" w:rsidP="00A80345">
            <w:pPr>
              <w:jc w:val="center"/>
              <w:rPr>
                <w:sz w:val="22"/>
                <w:szCs w:val="22"/>
              </w:rPr>
            </w:pPr>
            <w:r>
              <w:rPr>
                <w:sz w:val="22"/>
                <w:szCs w:val="22"/>
              </w:rPr>
              <w:t xml:space="preserve">67 </w:t>
            </w:r>
          </w:p>
        </w:tc>
      </w:tr>
      <w:tr w:rsidR="00A80345" w:rsidRPr="006871E7" w14:paraId="40F2FE9D" w14:textId="77777777" w:rsidTr="00A80345">
        <w:tc>
          <w:tcPr>
            <w:tcW w:w="1968" w:type="dxa"/>
          </w:tcPr>
          <w:p w14:paraId="74D53D5D" w14:textId="21A24C6A" w:rsidR="00A80345" w:rsidRPr="006871E7" w:rsidRDefault="00A80345" w:rsidP="00A80345">
            <w:pPr>
              <w:rPr>
                <w:sz w:val="22"/>
                <w:szCs w:val="22"/>
              </w:rPr>
            </w:pPr>
            <w:r>
              <w:rPr>
                <w:sz w:val="22"/>
                <w:szCs w:val="22"/>
              </w:rPr>
              <w:t>Other commercial</w:t>
            </w:r>
          </w:p>
        </w:tc>
        <w:tc>
          <w:tcPr>
            <w:tcW w:w="1545" w:type="dxa"/>
          </w:tcPr>
          <w:p w14:paraId="339FFC71" w14:textId="5128A528" w:rsidR="00A80345" w:rsidRPr="006871E7" w:rsidRDefault="00A80345" w:rsidP="00A80345">
            <w:pPr>
              <w:jc w:val="center"/>
              <w:rPr>
                <w:sz w:val="22"/>
                <w:szCs w:val="22"/>
              </w:rPr>
            </w:pPr>
            <w:r>
              <w:rPr>
                <w:sz w:val="22"/>
                <w:szCs w:val="22"/>
              </w:rPr>
              <w:t xml:space="preserve">14.8 </w:t>
            </w:r>
          </w:p>
        </w:tc>
        <w:tc>
          <w:tcPr>
            <w:tcW w:w="1522" w:type="dxa"/>
          </w:tcPr>
          <w:p w14:paraId="573218B1" w14:textId="6F8444E9" w:rsidR="00A80345" w:rsidRDefault="00A80345" w:rsidP="00A80345">
            <w:pPr>
              <w:jc w:val="center"/>
              <w:rPr>
                <w:sz w:val="22"/>
                <w:szCs w:val="22"/>
              </w:rPr>
            </w:pPr>
            <w:r>
              <w:rPr>
                <w:sz w:val="22"/>
                <w:szCs w:val="22"/>
              </w:rPr>
              <w:t xml:space="preserve">48.1 </w:t>
            </w:r>
          </w:p>
        </w:tc>
        <w:tc>
          <w:tcPr>
            <w:tcW w:w="1440" w:type="dxa"/>
          </w:tcPr>
          <w:p w14:paraId="1BA44502" w14:textId="5573241B" w:rsidR="00A80345" w:rsidRPr="006871E7" w:rsidRDefault="00A80345" w:rsidP="00A80345">
            <w:pPr>
              <w:jc w:val="center"/>
              <w:rPr>
                <w:sz w:val="22"/>
                <w:szCs w:val="22"/>
              </w:rPr>
            </w:pPr>
            <w:r>
              <w:rPr>
                <w:sz w:val="22"/>
                <w:szCs w:val="22"/>
              </w:rPr>
              <w:t xml:space="preserve">18.5 </w:t>
            </w:r>
          </w:p>
        </w:tc>
        <w:tc>
          <w:tcPr>
            <w:tcW w:w="990" w:type="dxa"/>
          </w:tcPr>
          <w:p w14:paraId="5453D711" w14:textId="0BC0DC49" w:rsidR="00A80345" w:rsidRPr="006871E7" w:rsidRDefault="00A80345" w:rsidP="00A80345">
            <w:pPr>
              <w:jc w:val="center"/>
              <w:rPr>
                <w:sz w:val="22"/>
                <w:szCs w:val="22"/>
              </w:rPr>
            </w:pPr>
            <w:r>
              <w:rPr>
                <w:sz w:val="22"/>
                <w:szCs w:val="22"/>
              </w:rPr>
              <w:t xml:space="preserve">0 </w:t>
            </w:r>
          </w:p>
        </w:tc>
        <w:tc>
          <w:tcPr>
            <w:tcW w:w="1080" w:type="dxa"/>
          </w:tcPr>
          <w:p w14:paraId="2F6E9911" w14:textId="5910BEE4" w:rsidR="00A80345" w:rsidRPr="006871E7" w:rsidRDefault="00A80345" w:rsidP="00A80345">
            <w:pPr>
              <w:jc w:val="center"/>
              <w:rPr>
                <w:sz w:val="22"/>
                <w:szCs w:val="22"/>
              </w:rPr>
            </w:pPr>
            <w:r>
              <w:rPr>
                <w:sz w:val="22"/>
                <w:szCs w:val="22"/>
              </w:rPr>
              <w:t xml:space="preserve">37 </w:t>
            </w:r>
          </w:p>
        </w:tc>
      </w:tr>
      <w:tr w:rsidR="00A80345" w:rsidRPr="006871E7" w14:paraId="1B19B566" w14:textId="77777777" w:rsidTr="00A80345">
        <w:tc>
          <w:tcPr>
            <w:tcW w:w="1968" w:type="dxa"/>
          </w:tcPr>
          <w:p w14:paraId="231AA915" w14:textId="77777777" w:rsidR="00A80345" w:rsidRPr="006871E7" w:rsidRDefault="00A80345" w:rsidP="00A80345">
            <w:pPr>
              <w:rPr>
                <w:sz w:val="22"/>
                <w:szCs w:val="22"/>
              </w:rPr>
            </w:pPr>
            <w:r w:rsidRPr="006871E7">
              <w:rPr>
                <w:sz w:val="22"/>
                <w:szCs w:val="22"/>
              </w:rPr>
              <w:t>Market</w:t>
            </w:r>
          </w:p>
        </w:tc>
        <w:tc>
          <w:tcPr>
            <w:tcW w:w="1545" w:type="dxa"/>
          </w:tcPr>
          <w:p w14:paraId="50D55E9F" w14:textId="77777777" w:rsidR="00A80345" w:rsidRPr="006871E7" w:rsidRDefault="00A80345" w:rsidP="00A80345">
            <w:pPr>
              <w:jc w:val="center"/>
              <w:rPr>
                <w:sz w:val="22"/>
                <w:szCs w:val="22"/>
              </w:rPr>
            </w:pPr>
          </w:p>
        </w:tc>
        <w:tc>
          <w:tcPr>
            <w:tcW w:w="1522" w:type="dxa"/>
          </w:tcPr>
          <w:p w14:paraId="2D141E8A" w14:textId="77777777" w:rsidR="00A80345" w:rsidRPr="006871E7" w:rsidRDefault="00A80345" w:rsidP="00A80345">
            <w:pPr>
              <w:jc w:val="center"/>
              <w:rPr>
                <w:sz w:val="22"/>
                <w:szCs w:val="22"/>
              </w:rPr>
            </w:pPr>
          </w:p>
        </w:tc>
        <w:tc>
          <w:tcPr>
            <w:tcW w:w="1440" w:type="dxa"/>
          </w:tcPr>
          <w:p w14:paraId="249BEB5B" w14:textId="68DD347B" w:rsidR="00A80345" w:rsidRPr="006871E7" w:rsidRDefault="00A80345" w:rsidP="00A80345">
            <w:pPr>
              <w:jc w:val="center"/>
              <w:rPr>
                <w:sz w:val="22"/>
                <w:szCs w:val="22"/>
              </w:rPr>
            </w:pPr>
          </w:p>
        </w:tc>
        <w:tc>
          <w:tcPr>
            <w:tcW w:w="990" w:type="dxa"/>
          </w:tcPr>
          <w:p w14:paraId="0E7D8222" w14:textId="77777777" w:rsidR="00A80345" w:rsidRPr="006871E7" w:rsidRDefault="00A80345" w:rsidP="00A80345">
            <w:pPr>
              <w:jc w:val="center"/>
              <w:rPr>
                <w:sz w:val="22"/>
                <w:szCs w:val="22"/>
              </w:rPr>
            </w:pPr>
          </w:p>
        </w:tc>
        <w:tc>
          <w:tcPr>
            <w:tcW w:w="1080" w:type="dxa"/>
          </w:tcPr>
          <w:p w14:paraId="7FF5FDE2" w14:textId="77777777" w:rsidR="00A80345" w:rsidRPr="006871E7" w:rsidRDefault="00A80345" w:rsidP="00A80345">
            <w:pPr>
              <w:jc w:val="center"/>
              <w:rPr>
                <w:sz w:val="22"/>
                <w:szCs w:val="22"/>
              </w:rPr>
            </w:pPr>
          </w:p>
        </w:tc>
      </w:tr>
      <w:tr w:rsidR="00A80345" w:rsidRPr="006871E7" w14:paraId="18EC282F" w14:textId="77777777" w:rsidTr="00A80345">
        <w:tc>
          <w:tcPr>
            <w:tcW w:w="1968" w:type="dxa"/>
          </w:tcPr>
          <w:p w14:paraId="4450CBEB" w14:textId="77777777" w:rsidR="00A80345" w:rsidRPr="006871E7" w:rsidRDefault="00A80345" w:rsidP="00A80345">
            <w:pPr>
              <w:rPr>
                <w:sz w:val="22"/>
                <w:szCs w:val="22"/>
              </w:rPr>
            </w:pPr>
            <w:r w:rsidRPr="006871E7">
              <w:rPr>
                <w:sz w:val="22"/>
                <w:szCs w:val="22"/>
              </w:rPr>
              <w:t>1 - 25</w:t>
            </w:r>
          </w:p>
        </w:tc>
        <w:tc>
          <w:tcPr>
            <w:tcW w:w="1545" w:type="dxa"/>
          </w:tcPr>
          <w:p w14:paraId="6AABC33F" w14:textId="1F54CCAB" w:rsidR="00A80345" w:rsidRPr="006871E7" w:rsidRDefault="00A80345" w:rsidP="00A80345">
            <w:pPr>
              <w:jc w:val="center"/>
              <w:rPr>
                <w:sz w:val="22"/>
                <w:szCs w:val="22"/>
              </w:rPr>
            </w:pPr>
            <w:r>
              <w:rPr>
                <w:sz w:val="22"/>
                <w:szCs w:val="22"/>
              </w:rPr>
              <w:t xml:space="preserve">18 </w:t>
            </w:r>
          </w:p>
        </w:tc>
        <w:tc>
          <w:tcPr>
            <w:tcW w:w="1522" w:type="dxa"/>
          </w:tcPr>
          <w:p w14:paraId="102828F8" w14:textId="40549076" w:rsidR="00A80345" w:rsidRDefault="00A80345" w:rsidP="00A80345">
            <w:pPr>
              <w:jc w:val="center"/>
              <w:rPr>
                <w:sz w:val="22"/>
                <w:szCs w:val="22"/>
              </w:rPr>
            </w:pPr>
            <w:r>
              <w:rPr>
                <w:sz w:val="22"/>
                <w:szCs w:val="22"/>
              </w:rPr>
              <w:t xml:space="preserve">40 </w:t>
            </w:r>
            <w:r w:rsidRPr="006871E7">
              <w:rPr>
                <w:sz w:val="22"/>
                <w:szCs w:val="22"/>
              </w:rPr>
              <w:t xml:space="preserve"> </w:t>
            </w:r>
          </w:p>
        </w:tc>
        <w:tc>
          <w:tcPr>
            <w:tcW w:w="1440" w:type="dxa"/>
          </w:tcPr>
          <w:p w14:paraId="5A6E2FA9" w14:textId="0EDA98D7" w:rsidR="00A80345" w:rsidRPr="006871E7" w:rsidRDefault="00A80345" w:rsidP="00A80345">
            <w:pPr>
              <w:jc w:val="center"/>
              <w:rPr>
                <w:sz w:val="22"/>
                <w:szCs w:val="22"/>
              </w:rPr>
            </w:pPr>
            <w:r>
              <w:rPr>
                <w:sz w:val="22"/>
                <w:szCs w:val="22"/>
              </w:rPr>
              <w:t xml:space="preserve">18 </w:t>
            </w:r>
            <w:r w:rsidRPr="006871E7">
              <w:rPr>
                <w:sz w:val="22"/>
                <w:szCs w:val="22"/>
              </w:rPr>
              <w:t xml:space="preserve"> </w:t>
            </w:r>
          </w:p>
        </w:tc>
        <w:tc>
          <w:tcPr>
            <w:tcW w:w="990" w:type="dxa"/>
          </w:tcPr>
          <w:p w14:paraId="10224994" w14:textId="761FC543" w:rsidR="00A80345" w:rsidRPr="006871E7" w:rsidRDefault="00A80345" w:rsidP="00A80345">
            <w:pPr>
              <w:jc w:val="center"/>
              <w:rPr>
                <w:sz w:val="22"/>
                <w:szCs w:val="22"/>
              </w:rPr>
            </w:pPr>
            <w:r>
              <w:rPr>
                <w:sz w:val="22"/>
                <w:szCs w:val="22"/>
              </w:rPr>
              <w:t xml:space="preserve">2 </w:t>
            </w:r>
            <w:r w:rsidRPr="006871E7">
              <w:rPr>
                <w:sz w:val="22"/>
                <w:szCs w:val="22"/>
              </w:rPr>
              <w:t xml:space="preserve"> </w:t>
            </w:r>
          </w:p>
        </w:tc>
        <w:tc>
          <w:tcPr>
            <w:tcW w:w="1080" w:type="dxa"/>
          </w:tcPr>
          <w:p w14:paraId="0E6D79F3" w14:textId="02FEAB22" w:rsidR="00A80345" w:rsidRPr="006871E7" w:rsidRDefault="00A80345" w:rsidP="00A80345">
            <w:pPr>
              <w:jc w:val="center"/>
              <w:rPr>
                <w:sz w:val="22"/>
                <w:szCs w:val="22"/>
              </w:rPr>
            </w:pPr>
            <w:r>
              <w:rPr>
                <w:sz w:val="22"/>
                <w:szCs w:val="22"/>
              </w:rPr>
              <w:t xml:space="preserve">42 </w:t>
            </w:r>
            <w:r w:rsidRPr="006871E7">
              <w:rPr>
                <w:sz w:val="22"/>
                <w:szCs w:val="22"/>
              </w:rPr>
              <w:t xml:space="preserve"> </w:t>
            </w:r>
          </w:p>
        </w:tc>
      </w:tr>
      <w:tr w:rsidR="00A80345" w:rsidRPr="006871E7" w14:paraId="5260E023" w14:textId="77777777" w:rsidTr="00A80345">
        <w:tc>
          <w:tcPr>
            <w:tcW w:w="1968" w:type="dxa"/>
          </w:tcPr>
          <w:p w14:paraId="36CE62CC" w14:textId="77777777" w:rsidR="00A80345" w:rsidRPr="006871E7" w:rsidRDefault="00A80345" w:rsidP="00A80345">
            <w:pPr>
              <w:rPr>
                <w:sz w:val="22"/>
                <w:szCs w:val="22"/>
              </w:rPr>
            </w:pPr>
            <w:r w:rsidRPr="006871E7">
              <w:rPr>
                <w:sz w:val="22"/>
                <w:szCs w:val="22"/>
              </w:rPr>
              <w:t>26 - 50</w:t>
            </w:r>
          </w:p>
        </w:tc>
        <w:tc>
          <w:tcPr>
            <w:tcW w:w="1545" w:type="dxa"/>
          </w:tcPr>
          <w:p w14:paraId="26B11024" w14:textId="150CFEA8" w:rsidR="00A80345" w:rsidRPr="006871E7" w:rsidRDefault="00A80345" w:rsidP="00A80345">
            <w:pPr>
              <w:jc w:val="center"/>
              <w:rPr>
                <w:sz w:val="22"/>
                <w:szCs w:val="22"/>
              </w:rPr>
            </w:pPr>
            <w:r>
              <w:rPr>
                <w:sz w:val="22"/>
                <w:szCs w:val="22"/>
              </w:rPr>
              <w:t xml:space="preserve">23.9 </w:t>
            </w:r>
            <w:r w:rsidRPr="006871E7">
              <w:rPr>
                <w:sz w:val="22"/>
                <w:szCs w:val="22"/>
              </w:rPr>
              <w:t xml:space="preserve"> </w:t>
            </w:r>
          </w:p>
        </w:tc>
        <w:tc>
          <w:tcPr>
            <w:tcW w:w="1522" w:type="dxa"/>
          </w:tcPr>
          <w:p w14:paraId="12E643A4" w14:textId="0736D56A" w:rsidR="00A80345" w:rsidRDefault="00A80345" w:rsidP="00A80345">
            <w:pPr>
              <w:jc w:val="center"/>
              <w:rPr>
                <w:sz w:val="22"/>
                <w:szCs w:val="22"/>
              </w:rPr>
            </w:pPr>
            <w:r>
              <w:rPr>
                <w:sz w:val="22"/>
                <w:szCs w:val="22"/>
              </w:rPr>
              <w:t xml:space="preserve">21.7 </w:t>
            </w:r>
            <w:r w:rsidRPr="006871E7">
              <w:rPr>
                <w:sz w:val="22"/>
                <w:szCs w:val="22"/>
              </w:rPr>
              <w:t xml:space="preserve"> </w:t>
            </w:r>
          </w:p>
        </w:tc>
        <w:tc>
          <w:tcPr>
            <w:tcW w:w="1440" w:type="dxa"/>
          </w:tcPr>
          <w:p w14:paraId="71C4FB5C" w14:textId="1C185B4F" w:rsidR="00A80345" w:rsidRPr="006871E7" w:rsidRDefault="00A80345" w:rsidP="00A80345">
            <w:pPr>
              <w:jc w:val="center"/>
              <w:rPr>
                <w:sz w:val="22"/>
                <w:szCs w:val="22"/>
              </w:rPr>
            </w:pPr>
            <w:r>
              <w:rPr>
                <w:sz w:val="22"/>
                <w:szCs w:val="22"/>
              </w:rPr>
              <w:t xml:space="preserve">6.5 </w:t>
            </w:r>
            <w:r w:rsidRPr="006871E7">
              <w:rPr>
                <w:sz w:val="22"/>
                <w:szCs w:val="22"/>
              </w:rPr>
              <w:t xml:space="preserve"> </w:t>
            </w:r>
          </w:p>
        </w:tc>
        <w:tc>
          <w:tcPr>
            <w:tcW w:w="990" w:type="dxa"/>
          </w:tcPr>
          <w:p w14:paraId="701BCCFF" w14:textId="756B2884" w:rsidR="00A80345" w:rsidRPr="006871E7" w:rsidRDefault="00A80345" w:rsidP="00A80345">
            <w:pPr>
              <w:jc w:val="center"/>
              <w:rPr>
                <w:sz w:val="22"/>
                <w:szCs w:val="22"/>
              </w:rPr>
            </w:pPr>
            <w:r>
              <w:rPr>
                <w:sz w:val="22"/>
                <w:szCs w:val="22"/>
              </w:rPr>
              <w:t xml:space="preserve">0 </w:t>
            </w:r>
            <w:r w:rsidRPr="006871E7">
              <w:rPr>
                <w:sz w:val="22"/>
                <w:szCs w:val="22"/>
              </w:rPr>
              <w:t xml:space="preserve"> </w:t>
            </w:r>
          </w:p>
        </w:tc>
        <w:tc>
          <w:tcPr>
            <w:tcW w:w="1080" w:type="dxa"/>
          </w:tcPr>
          <w:p w14:paraId="75943923" w14:textId="06C7E667" w:rsidR="00A80345" w:rsidRPr="006871E7" w:rsidRDefault="00A80345" w:rsidP="00A80345">
            <w:pPr>
              <w:jc w:val="center"/>
              <w:rPr>
                <w:sz w:val="22"/>
                <w:szCs w:val="22"/>
              </w:rPr>
            </w:pPr>
            <w:r>
              <w:rPr>
                <w:sz w:val="22"/>
                <w:szCs w:val="22"/>
              </w:rPr>
              <w:t xml:space="preserve">65.2 </w:t>
            </w:r>
            <w:r w:rsidRPr="006871E7">
              <w:rPr>
                <w:sz w:val="22"/>
                <w:szCs w:val="22"/>
              </w:rPr>
              <w:t xml:space="preserve"> </w:t>
            </w:r>
          </w:p>
        </w:tc>
      </w:tr>
      <w:tr w:rsidR="00A80345" w:rsidRPr="006871E7" w14:paraId="35E07158" w14:textId="77777777" w:rsidTr="00A80345">
        <w:tc>
          <w:tcPr>
            <w:tcW w:w="1968" w:type="dxa"/>
          </w:tcPr>
          <w:p w14:paraId="69837242" w14:textId="77777777" w:rsidR="00A80345" w:rsidRPr="006871E7" w:rsidRDefault="00A80345" w:rsidP="00A80345">
            <w:pPr>
              <w:rPr>
                <w:sz w:val="22"/>
                <w:szCs w:val="22"/>
              </w:rPr>
            </w:pPr>
            <w:r w:rsidRPr="006871E7">
              <w:rPr>
                <w:sz w:val="22"/>
                <w:szCs w:val="22"/>
              </w:rPr>
              <w:t>51 - 100</w:t>
            </w:r>
          </w:p>
        </w:tc>
        <w:tc>
          <w:tcPr>
            <w:tcW w:w="1545" w:type="dxa"/>
          </w:tcPr>
          <w:p w14:paraId="72C33C1E" w14:textId="3896F27E" w:rsidR="00A80345" w:rsidRPr="006871E7" w:rsidRDefault="00A80345" w:rsidP="00A80345">
            <w:pPr>
              <w:jc w:val="center"/>
              <w:rPr>
                <w:sz w:val="22"/>
                <w:szCs w:val="22"/>
              </w:rPr>
            </w:pPr>
            <w:r>
              <w:rPr>
                <w:sz w:val="22"/>
                <w:szCs w:val="22"/>
              </w:rPr>
              <w:t xml:space="preserve">21.8 </w:t>
            </w:r>
            <w:r w:rsidRPr="006871E7">
              <w:rPr>
                <w:sz w:val="22"/>
                <w:szCs w:val="22"/>
              </w:rPr>
              <w:t xml:space="preserve"> </w:t>
            </w:r>
          </w:p>
        </w:tc>
        <w:tc>
          <w:tcPr>
            <w:tcW w:w="1522" w:type="dxa"/>
          </w:tcPr>
          <w:p w14:paraId="556AB97A" w14:textId="5DA5EF1D" w:rsidR="00A80345" w:rsidRDefault="00A80345" w:rsidP="00A80345">
            <w:pPr>
              <w:jc w:val="center"/>
              <w:rPr>
                <w:sz w:val="22"/>
                <w:szCs w:val="22"/>
              </w:rPr>
            </w:pPr>
            <w:r>
              <w:rPr>
                <w:sz w:val="22"/>
                <w:szCs w:val="22"/>
              </w:rPr>
              <w:t xml:space="preserve">6.4 </w:t>
            </w:r>
            <w:r w:rsidRPr="006871E7">
              <w:rPr>
                <w:sz w:val="22"/>
                <w:szCs w:val="22"/>
              </w:rPr>
              <w:t xml:space="preserve"> </w:t>
            </w:r>
          </w:p>
        </w:tc>
        <w:tc>
          <w:tcPr>
            <w:tcW w:w="1440" w:type="dxa"/>
          </w:tcPr>
          <w:p w14:paraId="46E64B8D" w14:textId="07BF59E7" w:rsidR="00A80345" w:rsidRPr="006871E7" w:rsidRDefault="00A80345" w:rsidP="00A80345">
            <w:pPr>
              <w:jc w:val="center"/>
              <w:rPr>
                <w:sz w:val="22"/>
                <w:szCs w:val="22"/>
              </w:rPr>
            </w:pPr>
            <w:r>
              <w:rPr>
                <w:sz w:val="22"/>
                <w:szCs w:val="22"/>
              </w:rPr>
              <w:t xml:space="preserve">11.5 </w:t>
            </w:r>
            <w:r w:rsidRPr="006871E7">
              <w:rPr>
                <w:sz w:val="22"/>
                <w:szCs w:val="22"/>
              </w:rPr>
              <w:t xml:space="preserve"> </w:t>
            </w:r>
          </w:p>
        </w:tc>
        <w:tc>
          <w:tcPr>
            <w:tcW w:w="990" w:type="dxa"/>
          </w:tcPr>
          <w:p w14:paraId="26271181" w14:textId="5C7C497B" w:rsidR="00A80345" w:rsidRPr="006871E7" w:rsidRDefault="00A80345" w:rsidP="00A80345">
            <w:pPr>
              <w:jc w:val="center"/>
              <w:rPr>
                <w:sz w:val="22"/>
                <w:szCs w:val="22"/>
              </w:rPr>
            </w:pPr>
            <w:r>
              <w:rPr>
                <w:sz w:val="22"/>
                <w:szCs w:val="22"/>
              </w:rPr>
              <w:t xml:space="preserve">1.3 </w:t>
            </w:r>
          </w:p>
        </w:tc>
        <w:tc>
          <w:tcPr>
            <w:tcW w:w="1080" w:type="dxa"/>
          </w:tcPr>
          <w:p w14:paraId="43D74E37" w14:textId="2312946B" w:rsidR="00A80345" w:rsidRPr="006871E7" w:rsidRDefault="00A80345" w:rsidP="00A80345">
            <w:pPr>
              <w:jc w:val="center"/>
              <w:rPr>
                <w:sz w:val="22"/>
                <w:szCs w:val="22"/>
              </w:rPr>
            </w:pPr>
            <w:r>
              <w:rPr>
                <w:sz w:val="22"/>
                <w:szCs w:val="22"/>
              </w:rPr>
              <w:t xml:space="preserve">70.5 </w:t>
            </w:r>
            <w:r w:rsidRPr="006871E7">
              <w:rPr>
                <w:sz w:val="22"/>
                <w:szCs w:val="22"/>
              </w:rPr>
              <w:t xml:space="preserve"> </w:t>
            </w:r>
          </w:p>
        </w:tc>
      </w:tr>
      <w:tr w:rsidR="00A80345" w:rsidRPr="006871E7" w14:paraId="5A209CE3" w14:textId="77777777" w:rsidTr="00A80345">
        <w:tc>
          <w:tcPr>
            <w:tcW w:w="1968" w:type="dxa"/>
          </w:tcPr>
          <w:p w14:paraId="7E68FCE1" w14:textId="77777777" w:rsidR="00A80345" w:rsidRPr="006871E7" w:rsidRDefault="00A80345" w:rsidP="00A80345">
            <w:pPr>
              <w:rPr>
                <w:sz w:val="22"/>
                <w:szCs w:val="22"/>
              </w:rPr>
            </w:pPr>
            <w:r w:rsidRPr="006871E7">
              <w:rPr>
                <w:sz w:val="22"/>
                <w:szCs w:val="22"/>
              </w:rPr>
              <w:t>101 - 150</w:t>
            </w:r>
          </w:p>
        </w:tc>
        <w:tc>
          <w:tcPr>
            <w:tcW w:w="1545" w:type="dxa"/>
          </w:tcPr>
          <w:p w14:paraId="1CBA419F" w14:textId="18A3E952" w:rsidR="00A80345" w:rsidRPr="006871E7" w:rsidRDefault="00A80345" w:rsidP="00A80345">
            <w:pPr>
              <w:jc w:val="center"/>
              <w:rPr>
                <w:sz w:val="22"/>
                <w:szCs w:val="22"/>
              </w:rPr>
            </w:pPr>
            <w:r>
              <w:rPr>
                <w:sz w:val="22"/>
                <w:szCs w:val="22"/>
              </w:rPr>
              <w:t xml:space="preserve">15.2 </w:t>
            </w:r>
            <w:r w:rsidRPr="006871E7">
              <w:rPr>
                <w:sz w:val="22"/>
                <w:szCs w:val="22"/>
              </w:rPr>
              <w:t xml:space="preserve"> </w:t>
            </w:r>
          </w:p>
        </w:tc>
        <w:tc>
          <w:tcPr>
            <w:tcW w:w="1522" w:type="dxa"/>
          </w:tcPr>
          <w:p w14:paraId="7A8EA65E" w14:textId="41D320CC" w:rsidR="00A80345" w:rsidRDefault="00A80345" w:rsidP="00A80345">
            <w:pPr>
              <w:jc w:val="center"/>
              <w:rPr>
                <w:sz w:val="22"/>
                <w:szCs w:val="22"/>
              </w:rPr>
            </w:pPr>
            <w:r>
              <w:rPr>
                <w:sz w:val="22"/>
                <w:szCs w:val="22"/>
              </w:rPr>
              <w:t xml:space="preserve">9.1 </w:t>
            </w:r>
          </w:p>
        </w:tc>
        <w:tc>
          <w:tcPr>
            <w:tcW w:w="1440" w:type="dxa"/>
          </w:tcPr>
          <w:p w14:paraId="30742A3C" w14:textId="40D452EB" w:rsidR="00A80345" w:rsidRPr="006871E7" w:rsidRDefault="00A80345" w:rsidP="00A80345">
            <w:pPr>
              <w:jc w:val="center"/>
              <w:rPr>
                <w:sz w:val="22"/>
                <w:szCs w:val="22"/>
              </w:rPr>
            </w:pPr>
            <w:r>
              <w:rPr>
                <w:sz w:val="22"/>
                <w:szCs w:val="22"/>
              </w:rPr>
              <w:t xml:space="preserve">12.1 </w:t>
            </w:r>
            <w:r w:rsidRPr="006871E7">
              <w:rPr>
                <w:sz w:val="22"/>
                <w:szCs w:val="22"/>
              </w:rPr>
              <w:t xml:space="preserve"> </w:t>
            </w:r>
          </w:p>
        </w:tc>
        <w:tc>
          <w:tcPr>
            <w:tcW w:w="990" w:type="dxa"/>
          </w:tcPr>
          <w:p w14:paraId="504A2105" w14:textId="506C0EB0" w:rsidR="00A80345" w:rsidRPr="006871E7" w:rsidRDefault="00A80345" w:rsidP="00A80345">
            <w:pPr>
              <w:jc w:val="center"/>
              <w:rPr>
                <w:sz w:val="22"/>
                <w:szCs w:val="22"/>
              </w:rPr>
            </w:pPr>
            <w:r>
              <w:rPr>
                <w:sz w:val="22"/>
                <w:szCs w:val="22"/>
              </w:rPr>
              <w:t xml:space="preserve">6.1 </w:t>
            </w:r>
            <w:r w:rsidRPr="006871E7">
              <w:rPr>
                <w:sz w:val="22"/>
                <w:szCs w:val="22"/>
              </w:rPr>
              <w:t xml:space="preserve"> </w:t>
            </w:r>
          </w:p>
        </w:tc>
        <w:tc>
          <w:tcPr>
            <w:tcW w:w="1080" w:type="dxa"/>
          </w:tcPr>
          <w:p w14:paraId="46E1A916" w14:textId="66E4D5A3" w:rsidR="00A80345" w:rsidRPr="006871E7" w:rsidRDefault="00A80345" w:rsidP="00A80345">
            <w:pPr>
              <w:jc w:val="center"/>
              <w:rPr>
                <w:sz w:val="22"/>
                <w:szCs w:val="22"/>
              </w:rPr>
            </w:pPr>
            <w:r>
              <w:rPr>
                <w:sz w:val="22"/>
                <w:szCs w:val="22"/>
              </w:rPr>
              <w:t xml:space="preserve">63.6 </w:t>
            </w:r>
            <w:r w:rsidRPr="006871E7">
              <w:rPr>
                <w:sz w:val="22"/>
                <w:szCs w:val="22"/>
              </w:rPr>
              <w:t xml:space="preserve"> </w:t>
            </w:r>
          </w:p>
        </w:tc>
      </w:tr>
      <w:tr w:rsidR="00A80345" w:rsidRPr="006871E7" w14:paraId="7AB51658" w14:textId="77777777" w:rsidTr="00A80345">
        <w:tc>
          <w:tcPr>
            <w:tcW w:w="1968" w:type="dxa"/>
          </w:tcPr>
          <w:p w14:paraId="302F9FE2" w14:textId="77777777" w:rsidR="00A80345" w:rsidRPr="006871E7" w:rsidRDefault="00A80345" w:rsidP="00A80345">
            <w:pPr>
              <w:rPr>
                <w:sz w:val="22"/>
                <w:szCs w:val="22"/>
              </w:rPr>
            </w:pPr>
            <w:r w:rsidRPr="006871E7">
              <w:rPr>
                <w:sz w:val="22"/>
                <w:szCs w:val="22"/>
              </w:rPr>
              <w:t>151+</w:t>
            </w:r>
          </w:p>
        </w:tc>
        <w:tc>
          <w:tcPr>
            <w:tcW w:w="1545" w:type="dxa"/>
          </w:tcPr>
          <w:p w14:paraId="2E157EC3" w14:textId="633ABBD0" w:rsidR="00A80345" w:rsidRPr="006871E7" w:rsidRDefault="00A80345" w:rsidP="00A80345">
            <w:pPr>
              <w:jc w:val="center"/>
              <w:rPr>
                <w:sz w:val="22"/>
                <w:szCs w:val="22"/>
              </w:rPr>
            </w:pPr>
            <w:r>
              <w:rPr>
                <w:sz w:val="22"/>
                <w:szCs w:val="22"/>
              </w:rPr>
              <w:t xml:space="preserve">8.9 </w:t>
            </w:r>
          </w:p>
        </w:tc>
        <w:tc>
          <w:tcPr>
            <w:tcW w:w="1522" w:type="dxa"/>
          </w:tcPr>
          <w:p w14:paraId="5E649B33" w14:textId="5B9E1636" w:rsidR="00A80345" w:rsidRDefault="00A80345" w:rsidP="00A80345">
            <w:pPr>
              <w:jc w:val="center"/>
              <w:rPr>
                <w:sz w:val="22"/>
                <w:szCs w:val="22"/>
              </w:rPr>
            </w:pPr>
            <w:r>
              <w:rPr>
                <w:sz w:val="22"/>
                <w:szCs w:val="22"/>
              </w:rPr>
              <w:t xml:space="preserve">8.9 </w:t>
            </w:r>
            <w:r w:rsidRPr="006871E7">
              <w:rPr>
                <w:sz w:val="22"/>
                <w:szCs w:val="22"/>
              </w:rPr>
              <w:t xml:space="preserve"> </w:t>
            </w:r>
          </w:p>
        </w:tc>
        <w:tc>
          <w:tcPr>
            <w:tcW w:w="1440" w:type="dxa"/>
          </w:tcPr>
          <w:p w14:paraId="09ACDAA1" w14:textId="71CE499E" w:rsidR="00A80345" w:rsidRPr="006871E7" w:rsidRDefault="00A80345" w:rsidP="00A80345">
            <w:pPr>
              <w:jc w:val="center"/>
              <w:rPr>
                <w:sz w:val="22"/>
                <w:szCs w:val="22"/>
              </w:rPr>
            </w:pPr>
            <w:r>
              <w:rPr>
                <w:sz w:val="22"/>
                <w:szCs w:val="22"/>
              </w:rPr>
              <w:t xml:space="preserve">8.9 </w:t>
            </w:r>
            <w:r w:rsidRPr="006871E7">
              <w:rPr>
                <w:sz w:val="22"/>
                <w:szCs w:val="22"/>
              </w:rPr>
              <w:t xml:space="preserve"> </w:t>
            </w:r>
          </w:p>
        </w:tc>
        <w:tc>
          <w:tcPr>
            <w:tcW w:w="990" w:type="dxa"/>
          </w:tcPr>
          <w:p w14:paraId="4D7BE4A6" w14:textId="273F3C98" w:rsidR="00A80345" w:rsidRPr="006871E7" w:rsidRDefault="00A80345" w:rsidP="00A80345">
            <w:pPr>
              <w:jc w:val="center"/>
              <w:rPr>
                <w:sz w:val="22"/>
                <w:szCs w:val="22"/>
              </w:rPr>
            </w:pPr>
            <w:r>
              <w:rPr>
                <w:sz w:val="22"/>
                <w:szCs w:val="22"/>
              </w:rPr>
              <w:t xml:space="preserve">7.1 </w:t>
            </w:r>
            <w:r w:rsidRPr="006871E7">
              <w:rPr>
                <w:sz w:val="22"/>
                <w:szCs w:val="22"/>
              </w:rPr>
              <w:t xml:space="preserve"> </w:t>
            </w:r>
          </w:p>
        </w:tc>
        <w:tc>
          <w:tcPr>
            <w:tcW w:w="1080" w:type="dxa"/>
          </w:tcPr>
          <w:p w14:paraId="24FF8C46" w14:textId="2A48C222" w:rsidR="00A80345" w:rsidRPr="006871E7" w:rsidRDefault="00A80345" w:rsidP="00A80345">
            <w:pPr>
              <w:jc w:val="center"/>
              <w:rPr>
                <w:sz w:val="22"/>
                <w:szCs w:val="22"/>
              </w:rPr>
            </w:pPr>
            <w:r>
              <w:rPr>
                <w:sz w:val="22"/>
                <w:szCs w:val="22"/>
              </w:rPr>
              <w:t xml:space="preserve">71.4 </w:t>
            </w:r>
            <w:r w:rsidRPr="006871E7">
              <w:rPr>
                <w:sz w:val="22"/>
                <w:szCs w:val="22"/>
              </w:rPr>
              <w:t xml:space="preserve">  </w:t>
            </w:r>
          </w:p>
        </w:tc>
      </w:tr>
    </w:tbl>
    <w:p w14:paraId="102721A9" w14:textId="77777777" w:rsidR="003D2B3A" w:rsidRPr="006871E7" w:rsidRDefault="003D2B3A" w:rsidP="006871E7">
      <w:pPr>
        <w:rPr>
          <w:sz w:val="22"/>
          <w:szCs w:val="22"/>
        </w:rPr>
      </w:pPr>
    </w:p>
    <w:p w14:paraId="31DC36FE" w14:textId="6293E6F3" w:rsidR="00F65E8F" w:rsidRDefault="00F65E8F" w:rsidP="006871E7">
      <w:pPr>
        <w:rPr>
          <w:sz w:val="22"/>
          <w:szCs w:val="22"/>
        </w:rPr>
      </w:pPr>
      <w:r>
        <w:rPr>
          <w:sz w:val="22"/>
          <w:szCs w:val="22"/>
        </w:rPr>
        <w:t xml:space="preserve">Markets 1 </w:t>
      </w:r>
      <w:r w:rsidR="0091781A">
        <w:rPr>
          <w:sz w:val="22"/>
          <w:szCs w:val="22"/>
        </w:rPr>
        <w:t>to</w:t>
      </w:r>
      <w:r>
        <w:rPr>
          <w:sz w:val="22"/>
          <w:szCs w:val="22"/>
        </w:rPr>
        <w:t xml:space="preserve"> 25 dropped the least, but virtually every subgroup dropped from a year ago.  </w:t>
      </w:r>
      <w:r w:rsidR="0091781A">
        <w:rPr>
          <w:sz w:val="22"/>
          <w:szCs w:val="22"/>
        </w:rPr>
        <w:t>Only other commercial stations went up</w:t>
      </w:r>
      <w:r>
        <w:rPr>
          <w:sz w:val="22"/>
          <w:szCs w:val="22"/>
        </w:rPr>
        <w:t>.</w:t>
      </w:r>
    </w:p>
    <w:p w14:paraId="6669E581" w14:textId="07968026" w:rsidR="00F65E8F" w:rsidRDefault="00F65E8F" w:rsidP="006871E7">
      <w:pPr>
        <w:rPr>
          <w:sz w:val="22"/>
          <w:szCs w:val="22"/>
        </w:rPr>
      </w:pPr>
    </w:p>
    <w:p w14:paraId="33BEF611" w14:textId="30AF9BF8" w:rsidR="00F65E8F" w:rsidRDefault="00F65E8F" w:rsidP="006871E7">
      <w:pPr>
        <w:rPr>
          <w:sz w:val="22"/>
          <w:szCs w:val="22"/>
        </w:rPr>
      </w:pPr>
      <w:r>
        <w:rPr>
          <w:sz w:val="22"/>
          <w:szCs w:val="22"/>
        </w:rPr>
        <w:lastRenderedPageBreak/>
        <w:t>“Other” was an unusually small list this time around; only a website got more than a single mention.</w:t>
      </w:r>
    </w:p>
    <w:p w14:paraId="0EE85405" w14:textId="77777777" w:rsidR="00F65E8F" w:rsidRDefault="00F65E8F" w:rsidP="006871E7">
      <w:pPr>
        <w:rPr>
          <w:sz w:val="22"/>
          <w:szCs w:val="22"/>
        </w:rPr>
      </w:pPr>
    </w:p>
    <w:p w14:paraId="645F2BF5" w14:textId="77777777" w:rsidR="00681913" w:rsidRPr="006871E7" w:rsidRDefault="00681913" w:rsidP="006871E7">
      <w:pPr>
        <w:rPr>
          <w:sz w:val="22"/>
          <w:szCs w:val="22"/>
        </w:rPr>
      </w:pPr>
    </w:p>
    <w:p w14:paraId="6ABC5E5C" w14:textId="77777777" w:rsidR="003D2B3A" w:rsidRPr="006871E7" w:rsidRDefault="003D2B3A" w:rsidP="006871E7">
      <w:pPr>
        <w:rPr>
          <w:b/>
          <w:sz w:val="22"/>
          <w:szCs w:val="22"/>
        </w:rPr>
      </w:pPr>
      <w:r w:rsidRPr="006871E7">
        <w:rPr>
          <w:b/>
          <w:sz w:val="22"/>
          <w:szCs w:val="22"/>
        </w:rPr>
        <w:t>What are you sharing?</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6"/>
        <w:gridCol w:w="1459"/>
        <w:gridCol w:w="1343"/>
        <w:gridCol w:w="1296"/>
        <w:gridCol w:w="1566"/>
      </w:tblGrid>
      <w:tr w:rsidR="003D2B3A" w:rsidRPr="006871E7" w14:paraId="58BD37BA" w14:textId="77777777" w:rsidTr="000C557E">
        <w:tc>
          <w:tcPr>
            <w:tcW w:w="1626" w:type="dxa"/>
          </w:tcPr>
          <w:p w14:paraId="577CF0BF" w14:textId="77777777" w:rsidR="003D2B3A" w:rsidRPr="006871E7" w:rsidRDefault="003D2B3A" w:rsidP="006871E7">
            <w:pPr>
              <w:rPr>
                <w:sz w:val="22"/>
                <w:szCs w:val="22"/>
              </w:rPr>
            </w:pPr>
          </w:p>
        </w:tc>
        <w:tc>
          <w:tcPr>
            <w:tcW w:w="1459" w:type="dxa"/>
          </w:tcPr>
          <w:p w14:paraId="6F2CBCDB" w14:textId="77777777" w:rsidR="003D2B3A" w:rsidRPr="006871E7" w:rsidRDefault="003D2B3A" w:rsidP="006871E7">
            <w:pPr>
              <w:jc w:val="center"/>
              <w:rPr>
                <w:sz w:val="22"/>
                <w:szCs w:val="22"/>
              </w:rPr>
            </w:pPr>
            <w:r w:rsidRPr="006871E7">
              <w:rPr>
                <w:sz w:val="22"/>
                <w:szCs w:val="22"/>
              </w:rPr>
              <w:t>Information</w:t>
            </w:r>
          </w:p>
        </w:tc>
        <w:tc>
          <w:tcPr>
            <w:tcW w:w="1343" w:type="dxa"/>
          </w:tcPr>
          <w:p w14:paraId="225605DC" w14:textId="77777777" w:rsidR="003D2B3A" w:rsidRPr="006871E7" w:rsidRDefault="003D2B3A" w:rsidP="006871E7">
            <w:pPr>
              <w:jc w:val="center"/>
              <w:rPr>
                <w:sz w:val="22"/>
                <w:szCs w:val="22"/>
              </w:rPr>
            </w:pPr>
            <w:r w:rsidRPr="006871E7">
              <w:rPr>
                <w:sz w:val="22"/>
                <w:szCs w:val="22"/>
              </w:rPr>
              <w:t>Pool video</w:t>
            </w:r>
          </w:p>
        </w:tc>
        <w:tc>
          <w:tcPr>
            <w:tcW w:w="1296" w:type="dxa"/>
          </w:tcPr>
          <w:p w14:paraId="592B9CC4" w14:textId="77777777" w:rsidR="003D2B3A" w:rsidRPr="006871E7" w:rsidRDefault="003D2B3A" w:rsidP="006871E7">
            <w:pPr>
              <w:jc w:val="center"/>
              <w:rPr>
                <w:sz w:val="22"/>
                <w:szCs w:val="22"/>
              </w:rPr>
            </w:pPr>
            <w:r w:rsidRPr="006871E7">
              <w:rPr>
                <w:sz w:val="22"/>
                <w:szCs w:val="22"/>
              </w:rPr>
              <w:t>Helicopter</w:t>
            </w:r>
          </w:p>
        </w:tc>
        <w:tc>
          <w:tcPr>
            <w:tcW w:w="1566" w:type="dxa"/>
          </w:tcPr>
          <w:p w14:paraId="7929EEDB" w14:textId="77777777" w:rsidR="003D2B3A" w:rsidRPr="006871E7" w:rsidRDefault="003D2B3A" w:rsidP="006871E7">
            <w:pPr>
              <w:jc w:val="center"/>
              <w:rPr>
                <w:sz w:val="22"/>
                <w:szCs w:val="22"/>
              </w:rPr>
            </w:pPr>
            <w:r w:rsidRPr="006871E7">
              <w:rPr>
                <w:sz w:val="22"/>
                <w:szCs w:val="22"/>
              </w:rPr>
              <w:t>Other</w:t>
            </w:r>
          </w:p>
        </w:tc>
      </w:tr>
      <w:tr w:rsidR="003D2B3A" w:rsidRPr="006871E7" w14:paraId="20408609" w14:textId="77777777" w:rsidTr="000C557E">
        <w:tc>
          <w:tcPr>
            <w:tcW w:w="1626" w:type="dxa"/>
          </w:tcPr>
          <w:p w14:paraId="6E0FB143" w14:textId="77777777" w:rsidR="003D2B3A" w:rsidRPr="006871E7" w:rsidRDefault="003D2B3A" w:rsidP="006871E7">
            <w:pPr>
              <w:rPr>
                <w:sz w:val="22"/>
                <w:szCs w:val="22"/>
              </w:rPr>
            </w:pPr>
            <w:r w:rsidRPr="006871E7">
              <w:rPr>
                <w:sz w:val="22"/>
                <w:szCs w:val="22"/>
              </w:rPr>
              <w:t>All TV</w:t>
            </w:r>
          </w:p>
        </w:tc>
        <w:tc>
          <w:tcPr>
            <w:tcW w:w="1459" w:type="dxa"/>
          </w:tcPr>
          <w:p w14:paraId="6B10373F" w14:textId="4094FFDB" w:rsidR="003D2B3A" w:rsidRPr="006871E7" w:rsidRDefault="00F65E8F" w:rsidP="006871E7">
            <w:pPr>
              <w:jc w:val="center"/>
              <w:rPr>
                <w:sz w:val="22"/>
                <w:szCs w:val="22"/>
              </w:rPr>
            </w:pPr>
            <w:r>
              <w:rPr>
                <w:sz w:val="22"/>
                <w:szCs w:val="22"/>
              </w:rPr>
              <w:t xml:space="preserve">82.7% </w:t>
            </w:r>
            <w:r w:rsidR="003D2B3A" w:rsidRPr="006871E7">
              <w:rPr>
                <w:sz w:val="22"/>
                <w:szCs w:val="22"/>
              </w:rPr>
              <w:t xml:space="preserve"> </w:t>
            </w:r>
          </w:p>
        </w:tc>
        <w:tc>
          <w:tcPr>
            <w:tcW w:w="1343" w:type="dxa"/>
          </w:tcPr>
          <w:p w14:paraId="682458E8" w14:textId="674B6DD7" w:rsidR="003D2B3A" w:rsidRPr="006871E7" w:rsidRDefault="00F65E8F" w:rsidP="006871E7">
            <w:pPr>
              <w:jc w:val="center"/>
              <w:rPr>
                <w:sz w:val="22"/>
                <w:szCs w:val="22"/>
              </w:rPr>
            </w:pPr>
            <w:r>
              <w:rPr>
                <w:sz w:val="22"/>
                <w:szCs w:val="22"/>
              </w:rPr>
              <w:t xml:space="preserve">37.8% </w:t>
            </w:r>
            <w:r w:rsidR="003D2B3A" w:rsidRPr="006871E7">
              <w:rPr>
                <w:sz w:val="22"/>
                <w:szCs w:val="22"/>
              </w:rPr>
              <w:t xml:space="preserve"> </w:t>
            </w:r>
          </w:p>
        </w:tc>
        <w:tc>
          <w:tcPr>
            <w:tcW w:w="1296" w:type="dxa"/>
          </w:tcPr>
          <w:p w14:paraId="5573A135" w14:textId="4D2B9982" w:rsidR="003D2B3A" w:rsidRPr="006871E7" w:rsidRDefault="00F65E8F" w:rsidP="006871E7">
            <w:pPr>
              <w:jc w:val="center"/>
              <w:rPr>
                <w:sz w:val="22"/>
                <w:szCs w:val="22"/>
              </w:rPr>
            </w:pPr>
            <w:r>
              <w:rPr>
                <w:sz w:val="22"/>
                <w:szCs w:val="22"/>
              </w:rPr>
              <w:t xml:space="preserve">16.3% </w:t>
            </w:r>
            <w:r w:rsidR="003D2B3A" w:rsidRPr="006871E7">
              <w:rPr>
                <w:sz w:val="22"/>
                <w:szCs w:val="22"/>
              </w:rPr>
              <w:t xml:space="preserve"> </w:t>
            </w:r>
          </w:p>
        </w:tc>
        <w:tc>
          <w:tcPr>
            <w:tcW w:w="1566" w:type="dxa"/>
          </w:tcPr>
          <w:p w14:paraId="4FFC61CB" w14:textId="043B667B" w:rsidR="003D2B3A" w:rsidRPr="006871E7" w:rsidRDefault="00F65E8F" w:rsidP="006871E7">
            <w:pPr>
              <w:jc w:val="center"/>
              <w:rPr>
                <w:sz w:val="22"/>
                <w:szCs w:val="22"/>
              </w:rPr>
            </w:pPr>
            <w:r>
              <w:rPr>
                <w:sz w:val="22"/>
                <w:szCs w:val="22"/>
              </w:rPr>
              <w:t xml:space="preserve">20.4% </w:t>
            </w:r>
            <w:r w:rsidR="003D2B3A" w:rsidRPr="006871E7">
              <w:rPr>
                <w:sz w:val="22"/>
                <w:szCs w:val="22"/>
              </w:rPr>
              <w:t xml:space="preserve"> </w:t>
            </w:r>
          </w:p>
        </w:tc>
      </w:tr>
      <w:tr w:rsidR="003D2B3A" w:rsidRPr="006871E7" w14:paraId="166F03C9" w14:textId="77777777" w:rsidTr="000C557E">
        <w:tc>
          <w:tcPr>
            <w:tcW w:w="1626" w:type="dxa"/>
          </w:tcPr>
          <w:p w14:paraId="6662C037" w14:textId="77777777" w:rsidR="003D2B3A" w:rsidRPr="006871E7" w:rsidRDefault="003D2B3A" w:rsidP="006871E7">
            <w:pPr>
              <w:rPr>
                <w:sz w:val="22"/>
                <w:szCs w:val="22"/>
              </w:rPr>
            </w:pPr>
            <w:r w:rsidRPr="006871E7">
              <w:rPr>
                <w:sz w:val="22"/>
                <w:szCs w:val="22"/>
              </w:rPr>
              <w:t>Market</w:t>
            </w:r>
          </w:p>
        </w:tc>
        <w:tc>
          <w:tcPr>
            <w:tcW w:w="1459" w:type="dxa"/>
          </w:tcPr>
          <w:p w14:paraId="7574D99D" w14:textId="77777777" w:rsidR="003D2B3A" w:rsidRPr="006871E7" w:rsidRDefault="003D2B3A" w:rsidP="006871E7">
            <w:pPr>
              <w:jc w:val="center"/>
              <w:rPr>
                <w:sz w:val="22"/>
                <w:szCs w:val="22"/>
              </w:rPr>
            </w:pPr>
          </w:p>
        </w:tc>
        <w:tc>
          <w:tcPr>
            <w:tcW w:w="1343" w:type="dxa"/>
          </w:tcPr>
          <w:p w14:paraId="1ECD61DC" w14:textId="77777777" w:rsidR="003D2B3A" w:rsidRPr="006871E7" w:rsidRDefault="003D2B3A" w:rsidP="006871E7">
            <w:pPr>
              <w:jc w:val="center"/>
              <w:rPr>
                <w:sz w:val="22"/>
                <w:szCs w:val="22"/>
              </w:rPr>
            </w:pPr>
          </w:p>
        </w:tc>
        <w:tc>
          <w:tcPr>
            <w:tcW w:w="1296" w:type="dxa"/>
          </w:tcPr>
          <w:p w14:paraId="482FF848" w14:textId="77777777" w:rsidR="003D2B3A" w:rsidRPr="006871E7" w:rsidRDefault="003D2B3A" w:rsidP="006871E7">
            <w:pPr>
              <w:jc w:val="center"/>
              <w:rPr>
                <w:sz w:val="22"/>
                <w:szCs w:val="22"/>
              </w:rPr>
            </w:pPr>
          </w:p>
        </w:tc>
        <w:tc>
          <w:tcPr>
            <w:tcW w:w="1566" w:type="dxa"/>
          </w:tcPr>
          <w:p w14:paraId="7354C74E" w14:textId="77777777" w:rsidR="003D2B3A" w:rsidRPr="006871E7" w:rsidRDefault="003D2B3A" w:rsidP="006871E7">
            <w:pPr>
              <w:jc w:val="center"/>
              <w:rPr>
                <w:sz w:val="22"/>
                <w:szCs w:val="22"/>
              </w:rPr>
            </w:pPr>
          </w:p>
        </w:tc>
      </w:tr>
      <w:tr w:rsidR="003D2B3A" w:rsidRPr="006871E7" w14:paraId="5B0C8C9E" w14:textId="77777777" w:rsidTr="000C557E">
        <w:tc>
          <w:tcPr>
            <w:tcW w:w="1626" w:type="dxa"/>
          </w:tcPr>
          <w:p w14:paraId="3BF0E0A8" w14:textId="77777777" w:rsidR="003D2B3A" w:rsidRPr="006871E7" w:rsidRDefault="003D2B3A" w:rsidP="006871E7">
            <w:pPr>
              <w:rPr>
                <w:sz w:val="22"/>
                <w:szCs w:val="22"/>
              </w:rPr>
            </w:pPr>
            <w:r w:rsidRPr="006871E7">
              <w:rPr>
                <w:sz w:val="22"/>
                <w:szCs w:val="22"/>
              </w:rPr>
              <w:t>1 - 25</w:t>
            </w:r>
          </w:p>
        </w:tc>
        <w:tc>
          <w:tcPr>
            <w:tcW w:w="1459" w:type="dxa"/>
          </w:tcPr>
          <w:p w14:paraId="22E74E12" w14:textId="37C4B732" w:rsidR="003D2B3A" w:rsidRPr="006871E7" w:rsidRDefault="00F65E8F" w:rsidP="006871E7">
            <w:pPr>
              <w:jc w:val="center"/>
              <w:rPr>
                <w:sz w:val="22"/>
                <w:szCs w:val="22"/>
              </w:rPr>
            </w:pPr>
            <w:r>
              <w:rPr>
                <w:sz w:val="22"/>
                <w:szCs w:val="22"/>
              </w:rPr>
              <w:t xml:space="preserve">69.2 </w:t>
            </w:r>
            <w:r w:rsidR="003D2B3A" w:rsidRPr="006871E7">
              <w:rPr>
                <w:sz w:val="22"/>
                <w:szCs w:val="22"/>
              </w:rPr>
              <w:t xml:space="preserve"> </w:t>
            </w:r>
          </w:p>
        </w:tc>
        <w:tc>
          <w:tcPr>
            <w:tcW w:w="1343" w:type="dxa"/>
          </w:tcPr>
          <w:p w14:paraId="1EAAD57E" w14:textId="3199ED07" w:rsidR="003D2B3A" w:rsidRPr="006871E7" w:rsidRDefault="00F65E8F" w:rsidP="006871E7">
            <w:pPr>
              <w:jc w:val="center"/>
              <w:rPr>
                <w:sz w:val="22"/>
                <w:szCs w:val="22"/>
              </w:rPr>
            </w:pPr>
            <w:r>
              <w:rPr>
                <w:sz w:val="22"/>
                <w:szCs w:val="22"/>
              </w:rPr>
              <w:t xml:space="preserve">50 </w:t>
            </w:r>
            <w:r w:rsidR="003D2B3A" w:rsidRPr="006871E7">
              <w:rPr>
                <w:sz w:val="22"/>
                <w:szCs w:val="22"/>
              </w:rPr>
              <w:t xml:space="preserve"> </w:t>
            </w:r>
          </w:p>
        </w:tc>
        <w:tc>
          <w:tcPr>
            <w:tcW w:w="1296" w:type="dxa"/>
          </w:tcPr>
          <w:p w14:paraId="1ACD0B28" w14:textId="330F03A8" w:rsidR="003D2B3A" w:rsidRPr="006871E7" w:rsidRDefault="00F65E8F" w:rsidP="006871E7">
            <w:pPr>
              <w:jc w:val="center"/>
              <w:rPr>
                <w:sz w:val="22"/>
                <w:szCs w:val="22"/>
              </w:rPr>
            </w:pPr>
            <w:r>
              <w:rPr>
                <w:sz w:val="22"/>
                <w:szCs w:val="22"/>
              </w:rPr>
              <w:t xml:space="preserve">42.3 </w:t>
            </w:r>
            <w:r w:rsidR="003D2B3A" w:rsidRPr="006871E7">
              <w:rPr>
                <w:sz w:val="22"/>
                <w:szCs w:val="22"/>
              </w:rPr>
              <w:t xml:space="preserve"> </w:t>
            </w:r>
          </w:p>
        </w:tc>
        <w:tc>
          <w:tcPr>
            <w:tcW w:w="1566" w:type="dxa"/>
          </w:tcPr>
          <w:p w14:paraId="4731C2D7" w14:textId="5221D82E" w:rsidR="003D2B3A" w:rsidRPr="006871E7" w:rsidRDefault="00F65E8F" w:rsidP="006871E7">
            <w:pPr>
              <w:jc w:val="center"/>
              <w:rPr>
                <w:sz w:val="22"/>
                <w:szCs w:val="22"/>
              </w:rPr>
            </w:pPr>
            <w:r>
              <w:rPr>
                <w:sz w:val="22"/>
                <w:szCs w:val="22"/>
              </w:rPr>
              <w:t xml:space="preserve">19.2 </w:t>
            </w:r>
          </w:p>
        </w:tc>
      </w:tr>
      <w:tr w:rsidR="003D2B3A" w:rsidRPr="006871E7" w14:paraId="22361445" w14:textId="77777777" w:rsidTr="000C557E">
        <w:tc>
          <w:tcPr>
            <w:tcW w:w="1626" w:type="dxa"/>
          </w:tcPr>
          <w:p w14:paraId="0B7B736D" w14:textId="77777777" w:rsidR="003D2B3A" w:rsidRPr="006871E7" w:rsidRDefault="003D2B3A" w:rsidP="006871E7">
            <w:pPr>
              <w:rPr>
                <w:sz w:val="22"/>
                <w:szCs w:val="22"/>
              </w:rPr>
            </w:pPr>
            <w:r w:rsidRPr="006871E7">
              <w:rPr>
                <w:sz w:val="22"/>
                <w:szCs w:val="22"/>
              </w:rPr>
              <w:t>26 - 50</w:t>
            </w:r>
          </w:p>
        </w:tc>
        <w:tc>
          <w:tcPr>
            <w:tcW w:w="1459" w:type="dxa"/>
          </w:tcPr>
          <w:p w14:paraId="1A07D0E6" w14:textId="0060C975" w:rsidR="003D2B3A" w:rsidRPr="006871E7" w:rsidRDefault="00F65E8F" w:rsidP="006871E7">
            <w:pPr>
              <w:jc w:val="center"/>
              <w:rPr>
                <w:sz w:val="22"/>
                <w:szCs w:val="22"/>
              </w:rPr>
            </w:pPr>
            <w:r>
              <w:rPr>
                <w:sz w:val="22"/>
                <w:szCs w:val="22"/>
              </w:rPr>
              <w:t xml:space="preserve">71.4 </w:t>
            </w:r>
            <w:r w:rsidR="003D2B3A" w:rsidRPr="006871E7">
              <w:rPr>
                <w:sz w:val="22"/>
                <w:szCs w:val="22"/>
              </w:rPr>
              <w:t xml:space="preserve"> </w:t>
            </w:r>
          </w:p>
        </w:tc>
        <w:tc>
          <w:tcPr>
            <w:tcW w:w="1343" w:type="dxa"/>
          </w:tcPr>
          <w:p w14:paraId="38E5D927" w14:textId="216428D8" w:rsidR="003D2B3A" w:rsidRPr="006871E7" w:rsidRDefault="00F65E8F" w:rsidP="006871E7">
            <w:pPr>
              <w:jc w:val="center"/>
              <w:rPr>
                <w:sz w:val="22"/>
                <w:szCs w:val="22"/>
              </w:rPr>
            </w:pPr>
            <w:r>
              <w:rPr>
                <w:sz w:val="22"/>
                <w:szCs w:val="22"/>
              </w:rPr>
              <w:t xml:space="preserve">50 </w:t>
            </w:r>
            <w:r w:rsidR="003D2B3A" w:rsidRPr="006871E7">
              <w:rPr>
                <w:sz w:val="22"/>
                <w:szCs w:val="22"/>
              </w:rPr>
              <w:t xml:space="preserve"> </w:t>
            </w:r>
          </w:p>
        </w:tc>
        <w:tc>
          <w:tcPr>
            <w:tcW w:w="1296" w:type="dxa"/>
          </w:tcPr>
          <w:p w14:paraId="64C87F96" w14:textId="036A6224" w:rsidR="003D2B3A" w:rsidRPr="006871E7" w:rsidRDefault="00F65E8F" w:rsidP="006871E7">
            <w:pPr>
              <w:jc w:val="center"/>
              <w:rPr>
                <w:sz w:val="22"/>
                <w:szCs w:val="22"/>
              </w:rPr>
            </w:pPr>
            <w:r>
              <w:rPr>
                <w:sz w:val="22"/>
                <w:szCs w:val="22"/>
              </w:rPr>
              <w:t xml:space="preserve">21.4 </w:t>
            </w:r>
            <w:r w:rsidR="003D2B3A" w:rsidRPr="006871E7">
              <w:rPr>
                <w:sz w:val="22"/>
                <w:szCs w:val="22"/>
              </w:rPr>
              <w:t xml:space="preserve"> </w:t>
            </w:r>
          </w:p>
        </w:tc>
        <w:tc>
          <w:tcPr>
            <w:tcW w:w="1566" w:type="dxa"/>
          </w:tcPr>
          <w:p w14:paraId="7AD39633" w14:textId="798DDB45" w:rsidR="003D2B3A" w:rsidRPr="006871E7" w:rsidRDefault="00F65E8F" w:rsidP="006871E7">
            <w:pPr>
              <w:jc w:val="center"/>
              <w:rPr>
                <w:sz w:val="22"/>
                <w:szCs w:val="22"/>
              </w:rPr>
            </w:pPr>
            <w:r>
              <w:rPr>
                <w:sz w:val="22"/>
                <w:szCs w:val="22"/>
              </w:rPr>
              <w:t xml:space="preserve">14.3 </w:t>
            </w:r>
            <w:r w:rsidR="003D2B3A" w:rsidRPr="006871E7">
              <w:rPr>
                <w:sz w:val="22"/>
                <w:szCs w:val="22"/>
              </w:rPr>
              <w:t xml:space="preserve"> </w:t>
            </w:r>
          </w:p>
        </w:tc>
      </w:tr>
      <w:tr w:rsidR="003D2B3A" w:rsidRPr="006871E7" w14:paraId="54A30482" w14:textId="77777777" w:rsidTr="000C557E">
        <w:tc>
          <w:tcPr>
            <w:tcW w:w="1626" w:type="dxa"/>
          </w:tcPr>
          <w:p w14:paraId="0FB46AB8" w14:textId="77777777" w:rsidR="003D2B3A" w:rsidRPr="006871E7" w:rsidRDefault="003D2B3A" w:rsidP="006871E7">
            <w:pPr>
              <w:rPr>
                <w:sz w:val="22"/>
                <w:szCs w:val="22"/>
              </w:rPr>
            </w:pPr>
            <w:r w:rsidRPr="006871E7">
              <w:rPr>
                <w:sz w:val="22"/>
                <w:szCs w:val="22"/>
              </w:rPr>
              <w:t>51 - 100</w:t>
            </w:r>
          </w:p>
        </w:tc>
        <w:tc>
          <w:tcPr>
            <w:tcW w:w="1459" w:type="dxa"/>
          </w:tcPr>
          <w:p w14:paraId="176ECB8B" w14:textId="2A9A601E" w:rsidR="003D2B3A" w:rsidRPr="006871E7" w:rsidRDefault="00F65E8F" w:rsidP="006871E7">
            <w:pPr>
              <w:jc w:val="center"/>
              <w:rPr>
                <w:sz w:val="22"/>
                <w:szCs w:val="22"/>
              </w:rPr>
            </w:pPr>
            <w:r>
              <w:rPr>
                <w:sz w:val="22"/>
                <w:szCs w:val="22"/>
              </w:rPr>
              <w:t xml:space="preserve">90 </w:t>
            </w:r>
            <w:r w:rsidR="003D2B3A" w:rsidRPr="006871E7">
              <w:rPr>
                <w:sz w:val="22"/>
                <w:szCs w:val="22"/>
              </w:rPr>
              <w:t xml:space="preserve"> </w:t>
            </w:r>
          </w:p>
        </w:tc>
        <w:tc>
          <w:tcPr>
            <w:tcW w:w="1343" w:type="dxa"/>
          </w:tcPr>
          <w:p w14:paraId="10835DE7" w14:textId="5F58FF41" w:rsidR="003D2B3A" w:rsidRPr="006871E7" w:rsidRDefault="00F65E8F" w:rsidP="006871E7">
            <w:pPr>
              <w:jc w:val="center"/>
              <w:rPr>
                <w:sz w:val="22"/>
                <w:szCs w:val="22"/>
              </w:rPr>
            </w:pPr>
            <w:r>
              <w:rPr>
                <w:sz w:val="22"/>
                <w:szCs w:val="22"/>
              </w:rPr>
              <w:t xml:space="preserve">30 </w:t>
            </w:r>
            <w:r w:rsidR="003D2B3A" w:rsidRPr="006871E7">
              <w:rPr>
                <w:sz w:val="22"/>
                <w:szCs w:val="22"/>
              </w:rPr>
              <w:t xml:space="preserve"> </w:t>
            </w:r>
          </w:p>
        </w:tc>
        <w:tc>
          <w:tcPr>
            <w:tcW w:w="1296" w:type="dxa"/>
          </w:tcPr>
          <w:p w14:paraId="1AB6288F" w14:textId="6D645593" w:rsidR="003D2B3A" w:rsidRPr="006871E7" w:rsidRDefault="00F65E8F" w:rsidP="006871E7">
            <w:pPr>
              <w:jc w:val="center"/>
              <w:rPr>
                <w:sz w:val="22"/>
                <w:szCs w:val="22"/>
              </w:rPr>
            </w:pPr>
            <w:r>
              <w:rPr>
                <w:sz w:val="22"/>
                <w:szCs w:val="22"/>
              </w:rPr>
              <w:t xml:space="preserve">5 </w:t>
            </w:r>
            <w:r w:rsidR="003D2B3A" w:rsidRPr="006871E7">
              <w:rPr>
                <w:sz w:val="22"/>
                <w:szCs w:val="22"/>
              </w:rPr>
              <w:t xml:space="preserve"> </w:t>
            </w:r>
          </w:p>
        </w:tc>
        <w:tc>
          <w:tcPr>
            <w:tcW w:w="1566" w:type="dxa"/>
          </w:tcPr>
          <w:p w14:paraId="593EADEB" w14:textId="219BBF0C" w:rsidR="003D2B3A" w:rsidRPr="006871E7" w:rsidRDefault="00F65E8F" w:rsidP="006871E7">
            <w:pPr>
              <w:jc w:val="center"/>
              <w:rPr>
                <w:sz w:val="22"/>
                <w:szCs w:val="22"/>
              </w:rPr>
            </w:pPr>
            <w:r>
              <w:rPr>
                <w:sz w:val="22"/>
                <w:szCs w:val="22"/>
              </w:rPr>
              <w:t xml:space="preserve">10 </w:t>
            </w:r>
            <w:r w:rsidR="003D2B3A" w:rsidRPr="006871E7">
              <w:rPr>
                <w:sz w:val="22"/>
                <w:szCs w:val="22"/>
              </w:rPr>
              <w:t xml:space="preserve"> </w:t>
            </w:r>
          </w:p>
        </w:tc>
      </w:tr>
      <w:tr w:rsidR="003D2B3A" w:rsidRPr="006871E7" w14:paraId="45893DBC" w14:textId="77777777" w:rsidTr="000C557E">
        <w:tc>
          <w:tcPr>
            <w:tcW w:w="1626" w:type="dxa"/>
          </w:tcPr>
          <w:p w14:paraId="0CF0DDE6" w14:textId="77777777" w:rsidR="003D2B3A" w:rsidRPr="006871E7" w:rsidRDefault="003D2B3A" w:rsidP="006871E7">
            <w:pPr>
              <w:rPr>
                <w:sz w:val="22"/>
                <w:szCs w:val="22"/>
              </w:rPr>
            </w:pPr>
            <w:r w:rsidRPr="006871E7">
              <w:rPr>
                <w:sz w:val="22"/>
                <w:szCs w:val="22"/>
              </w:rPr>
              <w:t>101 - 150</w:t>
            </w:r>
          </w:p>
        </w:tc>
        <w:tc>
          <w:tcPr>
            <w:tcW w:w="1459" w:type="dxa"/>
          </w:tcPr>
          <w:p w14:paraId="0F7D7EE6" w14:textId="0A8836CA" w:rsidR="003D2B3A" w:rsidRPr="006871E7" w:rsidRDefault="00F65E8F" w:rsidP="006871E7">
            <w:pPr>
              <w:jc w:val="center"/>
              <w:rPr>
                <w:sz w:val="22"/>
                <w:szCs w:val="22"/>
              </w:rPr>
            </w:pPr>
            <w:r>
              <w:rPr>
                <w:sz w:val="22"/>
                <w:szCs w:val="22"/>
              </w:rPr>
              <w:t xml:space="preserve">100 </w:t>
            </w:r>
            <w:r w:rsidR="003D2B3A" w:rsidRPr="006871E7">
              <w:rPr>
                <w:sz w:val="22"/>
                <w:szCs w:val="22"/>
              </w:rPr>
              <w:t xml:space="preserve"> </w:t>
            </w:r>
          </w:p>
        </w:tc>
        <w:tc>
          <w:tcPr>
            <w:tcW w:w="1343" w:type="dxa"/>
          </w:tcPr>
          <w:p w14:paraId="5C79F5D3" w14:textId="7DBA6B7E" w:rsidR="003D2B3A" w:rsidRPr="006871E7" w:rsidRDefault="00F65E8F" w:rsidP="006871E7">
            <w:pPr>
              <w:jc w:val="center"/>
              <w:rPr>
                <w:sz w:val="22"/>
                <w:szCs w:val="22"/>
              </w:rPr>
            </w:pPr>
            <w:r>
              <w:rPr>
                <w:sz w:val="22"/>
                <w:szCs w:val="22"/>
              </w:rPr>
              <w:t xml:space="preserve">27.3 </w:t>
            </w:r>
          </w:p>
        </w:tc>
        <w:tc>
          <w:tcPr>
            <w:tcW w:w="1296" w:type="dxa"/>
          </w:tcPr>
          <w:p w14:paraId="4DD8894D" w14:textId="0A4FE0FE" w:rsidR="003D2B3A" w:rsidRPr="006871E7" w:rsidRDefault="00F65E8F" w:rsidP="006871E7">
            <w:pPr>
              <w:jc w:val="center"/>
              <w:rPr>
                <w:sz w:val="22"/>
                <w:szCs w:val="22"/>
              </w:rPr>
            </w:pPr>
            <w:r>
              <w:rPr>
                <w:sz w:val="22"/>
                <w:szCs w:val="22"/>
              </w:rPr>
              <w:t xml:space="preserve">4.5 </w:t>
            </w:r>
            <w:r w:rsidR="006871E7" w:rsidRPr="006871E7">
              <w:rPr>
                <w:sz w:val="22"/>
                <w:szCs w:val="22"/>
              </w:rPr>
              <w:t xml:space="preserve"> </w:t>
            </w:r>
            <w:r w:rsidR="003D2B3A" w:rsidRPr="006871E7">
              <w:rPr>
                <w:sz w:val="22"/>
                <w:szCs w:val="22"/>
              </w:rPr>
              <w:t xml:space="preserve"> </w:t>
            </w:r>
          </w:p>
        </w:tc>
        <w:tc>
          <w:tcPr>
            <w:tcW w:w="1566" w:type="dxa"/>
          </w:tcPr>
          <w:p w14:paraId="07182D29" w14:textId="63B4E2D7" w:rsidR="003D2B3A" w:rsidRPr="006871E7" w:rsidRDefault="00F65E8F" w:rsidP="006871E7">
            <w:pPr>
              <w:jc w:val="center"/>
              <w:rPr>
                <w:sz w:val="22"/>
                <w:szCs w:val="22"/>
              </w:rPr>
            </w:pPr>
            <w:r>
              <w:rPr>
                <w:sz w:val="22"/>
                <w:szCs w:val="22"/>
              </w:rPr>
              <w:t xml:space="preserve">27.3 </w:t>
            </w:r>
            <w:r w:rsidR="003D2B3A" w:rsidRPr="006871E7">
              <w:rPr>
                <w:sz w:val="22"/>
                <w:szCs w:val="22"/>
              </w:rPr>
              <w:t xml:space="preserve"> </w:t>
            </w:r>
          </w:p>
        </w:tc>
      </w:tr>
      <w:tr w:rsidR="003D2B3A" w:rsidRPr="006871E7" w14:paraId="0B574DE7" w14:textId="77777777" w:rsidTr="000C557E">
        <w:tc>
          <w:tcPr>
            <w:tcW w:w="1626" w:type="dxa"/>
          </w:tcPr>
          <w:p w14:paraId="3D1225D8" w14:textId="77777777" w:rsidR="003D2B3A" w:rsidRPr="006871E7" w:rsidRDefault="003D2B3A" w:rsidP="006871E7">
            <w:pPr>
              <w:rPr>
                <w:sz w:val="22"/>
                <w:szCs w:val="22"/>
              </w:rPr>
            </w:pPr>
            <w:r w:rsidRPr="006871E7">
              <w:rPr>
                <w:sz w:val="22"/>
                <w:szCs w:val="22"/>
              </w:rPr>
              <w:t>151+</w:t>
            </w:r>
          </w:p>
        </w:tc>
        <w:tc>
          <w:tcPr>
            <w:tcW w:w="1459" w:type="dxa"/>
          </w:tcPr>
          <w:p w14:paraId="7C42B36B" w14:textId="7C8F2361" w:rsidR="003D2B3A" w:rsidRPr="006871E7" w:rsidRDefault="00F65E8F" w:rsidP="006871E7">
            <w:pPr>
              <w:jc w:val="center"/>
              <w:rPr>
                <w:sz w:val="22"/>
                <w:szCs w:val="22"/>
              </w:rPr>
            </w:pPr>
            <w:r>
              <w:rPr>
                <w:sz w:val="22"/>
                <w:szCs w:val="22"/>
              </w:rPr>
              <w:t xml:space="preserve">81.2 </w:t>
            </w:r>
            <w:r w:rsidR="003D2B3A" w:rsidRPr="006871E7">
              <w:rPr>
                <w:sz w:val="22"/>
                <w:szCs w:val="22"/>
              </w:rPr>
              <w:t xml:space="preserve"> </w:t>
            </w:r>
          </w:p>
        </w:tc>
        <w:tc>
          <w:tcPr>
            <w:tcW w:w="1343" w:type="dxa"/>
          </w:tcPr>
          <w:p w14:paraId="25EA1BEA" w14:textId="2029C6C0" w:rsidR="003D2B3A" w:rsidRPr="006871E7" w:rsidRDefault="00F65E8F" w:rsidP="006871E7">
            <w:pPr>
              <w:jc w:val="center"/>
              <w:rPr>
                <w:sz w:val="22"/>
                <w:szCs w:val="22"/>
              </w:rPr>
            </w:pPr>
            <w:r>
              <w:rPr>
                <w:sz w:val="22"/>
                <w:szCs w:val="22"/>
              </w:rPr>
              <w:t xml:space="preserve">31.2 </w:t>
            </w:r>
            <w:r w:rsidR="003D2B3A" w:rsidRPr="006871E7">
              <w:rPr>
                <w:sz w:val="22"/>
                <w:szCs w:val="22"/>
              </w:rPr>
              <w:t xml:space="preserve"> </w:t>
            </w:r>
          </w:p>
        </w:tc>
        <w:tc>
          <w:tcPr>
            <w:tcW w:w="1296" w:type="dxa"/>
          </w:tcPr>
          <w:p w14:paraId="213DA638" w14:textId="3621F43E" w:rsidR="003D2B3A" w:rsidRPr="006871E7" w:rsidRDefault="00F65E8F" w:rsidP="006871E7">
            <w:pPr>
              <w:jc w:val="center"/>
              <w:rPr>
                <w:sz w:val="22"/>
                <w:szCs w:val="22"/>
              </w:rPr>
            </w:pPr>
            <w:r>
              <w:rPr>
                <w:sz w:val="22"/>
                <w:szCs w:val="22"/>
              </w:rPr>
              <w:t xml:space="preserve">0 </w:t>
            </w:r>
            <w:r w:rsidR="003D2B3A" w:rsidRPr="006871E7">
              <w:rPr>
                <w:sz w:val="22"/>
                <w:szCs w:val="22"/>
              </w:rPr>
              <w:t xml:space="preserve"> </w:t>
            </w:r>
          </w:p>
        </w:tc>
        <w:tc>
          <w:tcPr>
            <w:tcW w:w="1566" w:type="dxa"/>
          </w:tcPr>
          <w:p w14:paraId="551E6D63" w14:textId="4FA3C18B" w:rsidR="003D2B3A" w:rsidRPr="006871E7" w:rsidRDefault="00F65E8F" w:rsidP="006871E7">
            <w:pPr>
              <w:jc w:val="center"/>
              <w:rPr>
                <w:sz w:val="22"/>
                <w:szCs w:val="22"/>
              </w:rPr>
            </w:pPr>
            <w:r>
              <w:rPr>
                <w:sz w:val="22"/>
                <w:szCs w:val="22"/>
              </w:rPr>
              <w:t xml:space="preserve">31.2 </w:t>
            </w:r>
          </w:p>
        </w:tc>
      </w:tr>
    </w:tbl>
    <w:p w14:paraId="2F544FB7" w14:textId="77777777" w:rsidR="003D2B3A" w:rsidRPr="006871E7" w:rsidRDefault="003D2B3A" w:rsidP="006871E7">
      <w:pPr>
        <w:rPr>
          <w:sz w:val="22"/>
          <w:szCs w:val="22"/>
        </w:rPr>
      </w:pPr>
    </w:p>
    <w:p w14:paraId="03A0DBC8" w14:textId="40D32464" w:rsidR="009F21AF" w:rsidRDefault="003D2B3A" w:rsidP="006871E7">
      <w:pPr>
        <w:rPr>
          <w:sz w:val="22"/>
          <w:szCs w:val="22"/>
        </w:rPr>
      </w:pPr>
      <w:r w:rsidRPr="006871E7">
        <w:rPr>
          <w:sz w:val="22"/>
          <w:szCs w:val="22"/>
        </w:rPr>
        <w:t xml:space="preserve">Everything </w:t>
      </w:r>
      <w:r w:rsidR="00F65E8F">
        <w:rPr>
          <w:sz w:val="22"/>
          <w:szCs w:val="22"/>
        </w:rPr>
        <w:t>but other went down this year</w:t>
      </w:r>
      <w:r w:rsidR="004A241F">
        <w:rPr>
          <w:sz w:val="22"/>
          <w:szCs w:val="22"/>
        </w:rPr>
        <w:t xml:space="preserve"> although nothing changed by much.  The </w:t>
      </w:r>
      <w:r w:rsidR="0091781A">
        <w:rPr>
          <w:sz w:val="22"/>
          <w:szCs w:val="22"/>
        </w:rPr>
        <w:t>“</w:t>
      </w:r>
      <w:r w:rsidR="004A241F">
        <w:rPr>
          <w:sz w:val="22"/>
          <w:szCs w:val="22"/>
        </w:rPr>
        <w:t>other</w:t>
      </w:r>
      <w:r w:rsidR="0091781A">
        <w:rPr>
          <w:sz w:val="22"/>
          <w:szCs w:val="22"/>
        </w:rPr>
        <w:t>”</w:t>
      </w:r>
      <w:r w:rsidR="004A241F">
        <w:rPr>
          <w:sz w:val="22"/>
          <w:szCs w:val="22"/>
        </w:rPr>
        <w:t xml:space="preserve"> category went up 5 points, but virtually everything on th</w:t>
      </w:r>
      <w:r w:rsidR="009F21AF">
        <w:rPr>
          <w:sz w:val="22"/>
          <w:szCs w:val="22"/>
        </w:rPr>
        <w:t>at</w:t>
      </w:r>
      <w:r w:rsidR="004A241F">
        <w:rPr>
          <w:sz w:val="22"/>
          <w:szCs w:val="22"/>
        </w:rPr>
        <w:t xml:space="preserve"> list was content/news stories or video.  Both could have fallen under information</w:t>
      </w:r>
      <w:bookmarkStart w:id="0" w:name="_GoBack"/>
      <w:r w:rsidR="004A241F">
        <w:rPr>
          <w:sz w:val="22"/>
          <w:szCs w:val="22"/>
        </w:rPr>
        <w:t xml:space="preserve"> </w:t>
      </w:r>
      <w:bookmarkEnd w:id="0"/>
      <w:r w:rsidR="004A241F">
        <w:rPr>
          <w:sz w:val="22"/>
          <w:szCs w:val="22"/>
        </w:rPr>
        <w:t xml:space="preserve">and pool video.  </w:t>
      </w:r>
    </w:p>
    <w:p w14:paraId="4E8B5F3B" w14:textId="77777777" w:rsidR="009F21AF" w:rsidRDefault="009F21AF" w:rsidP="006871E7">
      <w:pPr>
        <w:rPr>
          <w:sz w:val="22"/>
          <w:szCs w:val="22"/>
        </w:rPr>
      </w:pPr>
    </w:p>
    <w:p w14:paraId="704A8B4E" w14:textId="1CD57E00" w:rsidR="004A241F" w:rsidRDefault="003D2B3A" w:rsidP="006871E7">
      <w:pPr>
        <w:rPr>
          <w:sz w:val="22"/>
          <w:szCs w:val="22"/>
        </w:rPr>
      </w:pPr>
      <w:r w:rsidRPr="006871E7">
        <w:rPr>
          <w:sz w:val="22"/>
          <w:szCs w:val="22"/>
        </w:rPr>
        <w:t xml:space="preserve">The percentage of stations </w:t>
      </w:r>
      <w:r w:rsidRPr="006871E7">
        <w:rPr>
          <w:i/>
          <w:sz w:val="22"/>
          <w:szCs w:val="22"/>
        </w:rPr>
        <w:t>not</w:t>
      </w:r>
      <w:r w:rsidRPr="006871E7">
        <w:rPr>
          <w:sz w:val="22"/>
          <w:szCs w:val="22"/>
        </w:rPr>
        <w:t xml:space="preserve"> involved in a cooperative venture but planning or discussing one remained </w:t>
      </w:r>
      <w:r w:rsidR="004A241F">
        <w:rPr>
          <w:sz w:val="22"/>
          <w:szCs w:val="22"/>
        </w:rPr>
        <w:t>low at 10.4%.  That’s up 1 point from a year ago.  Those most likely to be planning some cooperative venture were Fox affiliates and those in the smallest newsrooms.</w:t>
      </w:r>
    </w:p>
    <w:p w14:paraId="454F8131" w14:textId="161C21AD" w:rsidR="00381C83" w:rsidRDefault="00381C83" w:rsidP="006871E7">
      <w:pPr>
        <w:rPr>
          <w:sz w:val="22"/>
          <w:szCs w:val="22"/>
        </w:rPr>
      </w:pPr>
    </w:p>
    <w:p w14:paraId="50449A67" w14:textId="056C7FB9" w:rsidR="00381C83" w:rsidRDefault="00381C83" w:rsidP="006871E7">
      <w:pPr>
        <w:rPr>
          <w:sz w:val="22"/>
          <w:szCs w:val="22"/>
        </w:rPr>
      </w:pPr>
      <w:r>
        <w:rPr>
          <w:sz w:val="22"/>
          <w:szCs w:val="22"/>
        </w:rPr>
        <w:t xml:space="preserve">Note that for </w:t>
      </w:r>
      <w:proofErr w:type="gramStart"/>
      <w:r>
        <w:rPr>
          <w:sz w:val="22"/>
          <w:szCs w:val="22"/>
        </w:rPr>
        <w:t>both of the above</w:t>
      </w:r>
      <w:proofErr w:type="gramEnd"/>
      <w:r>
        <w:rPr>
          <w:sz w:val="22"/>
          <w:szCs w:val="22"/>
        </w:rPr>
        <w:t xml:space="preserve"> tables, the percentages will add to more than 100% because some stations are involved in more than one cooperative venture, and they share more than one thing.</w:t>
      </w:r>
    </w:p>
    <w:p w14:paraId="2E6C8738" w14:textId="77777777" w:rsidR="00381C83" w:rsidRDefault="00381C83" w:rsidP="006871E7">
      <w:pPr>
        <w:rPr>
          <w:sz w:val="22"/>
          <w:szCs w:val="22"/>
        </w:rPr>
      </w:pPr>
    </w:p>
    <w:p w14:paraId="03712921" w14:textId="3BDB1FF9" w:rsidR="004A241F" w:rsidRDefault="004A241F" w:rsidP="006871E7">
      <w:pPr>
        <w:rPr>
          <w:sz w:val="22"/>
          <w:szCs w:val="22"/>
        </w:rPr>
      </w:pPr>
    </w:p>
    <w:p w14:paraId="60666726" w14:textId="77777777" w:rsidR="009F21AF" w:rsidRDefault="009F21AF" w:rsidP="006871E7">
      <w:pPr>
        <w:rPr>
          <w:sz w:val="22"/>
          <w:szCs w:val="22"/>
        </w:rPr>
      </w:pPr>
    </w:p>
    <w:p w14:paraId="1A8FD471" w14:textId="77777777" w:rsidR="007D1053" w:rsidRPr="006871E7" w:rsidRDefault="007D1053" w:rsidP="006871E7">
      <w:pPr>
        <w:rPr>
          <w:b/>
          <w:bCs/>
          <w:sz w:val="22"/>
          <w:szCs w:val="22"/>
        </w:rPr>
      </w:pPr>
      <w:r w:rsidRPr="006871E7">
        <w:rPr>
          <w:b/>
          <w:bCs/>
          <w:i/>
          <w:iCs/>
          <w:sz w:val="22"/>
          <w:szCs w:val="22"/>
        </w:rPr>
        <w:t>Bob Papper is Emeritus Distinguished Professor of Journalism at Hofstra University and has worked extensively in radio and TV news.  This research was supported by the Lawrence Herbert School of Communication at Hofstra University and the Radio Television Digital News Association.</w:t>
      </w:r>
    </w:p>
    <w:p w14:paraId="1AD5C134" w14:textId="77777777" w:rsidR="007D1053" w:rsidRPr="006871E7" w:rsidRDefault="007D1053" w:rsidP="006871E7">
      <w:pPr>
        <w:rPr>
          <w:sz w:val="22"/>
          <w:szCs w:val="22"/>
        </w:rPr>
      </w:pPr>
    </w:p>
    <w:p w14:paraId="1561ACAD" w14:textId="77777777" w:rsidR="007D1053" w:rsidRPr="006871E7" w:rsidRDefault="007D1053" w:rsidP="006871E7">
      <w:pPr>
        <w:rPr>
          <w:sz w:val="22"/>
          <w:szCs w:val="22"/>
        </w:rPr>
      </w:pPr>
    </w:p>
    <w:p w14:paraId="5F2A38F2" w14:textId="77777777" w:rsidR="007D1053" w:rsidRPr="006871E7" w:rsidRDefault="007D1053" w:rsidP="006871E7">
      <w:pPr>
        <w:outlineLvl w:val="0"/>
        <w:rPr>
          <w:sz w:val="22"/>
          <w:szCs w:val="22"/>
        </w:rPr>
      </w:pPr>
      <w:r w:rsidRPr="006871E7">
        <w:rPr>
          <w:b/>
          <w:bCs/>
          <w:sz w:val="22"/>
          <w:szCs w:val="22"/>
        </w:rPr>
        <w:t>About the Survey</w:t>
      </w:r>
    </w:p>
    <w:p w14:paraId="71D77C6B" w14:textId="77777777" w:rsidR="007D1053" w:rsidRPr="006871E7" w:rsidRDefault="007D1053" w:rsidP="006871E7">
      <w:pPr>
        <w:rPr>
          <w:sz w:val="22"/>
          <w:szCs w:val="22"/>
        </w:rPr>
      </w:pPr>
    </w:p>
    <w:p w14:paraId="41E88751" w14:textId="77777777" w:rsidR="00E02F32" w:rsidRPr="00B91643" w:rsidRDefault="00E02F32" w:rsidP="00E02F32">
      <w:pPr>
        <w:rPr>
          <w:sz w:val="22"/>
          <w:szCs w:val="22"/>
        </w:rPr>
      </w:pPr>
      <w:r w:rsidRPr="00B91643">
        <w:rPr>
          <w:sz w:val="22"/>
          <w:szCs w:val="22"/>
        </w:rPr>
        <w:t>The RTDNA/Hofstra University Survey was conducted in the fourth quarter of 201</w:t>
      </w:r>
      <w:r>
        <w:rPr>
          <w:sz w:val="22"/>
          <w:szCs w:val="22"/>
        </w:rPr>
        <w:t>8</w:t>
      </w:r>
      <w:r w:rsidRPr="00B91643">
        <w:rPr>
          <w:sz w:val="22"/>
          <w:szCs w:val="22"/>
        </w:rPr>
        <w:t xml:space="preserve"> among all 1,68</w:t>
      </w:r>
      <w:r>
        <w:rPr>
          <w:sz w:val="22"/>
          <w:szCs w:val="22"/>
        </w:rPr>
        <w:t xml:space="preserve">5 </w:t>
      </w:r>
      <w:r w:rsidRPr="00B91643">
        <w:rPr>
          <w:sz w:val="22"/>
          <w:szCs w:val="22"/>
        </w:rPr>
        <w:t>operating, non-satellite television stations and a random sample of 3,</w:t>
      </w:r>
      <w:r>
        <w:rPr>
          <w:sz w:val="22"/>
          <w:szCs w:val="22"/>
        </w:rPr>
        <w:t>481</w:t>
      </w:r>
      <w:r w:rsidRPr="00B91643">
        <w:rPr>
          <w:sz w:val="22"/>
          <w:szCs w:val="22"/>
        </w:rPr>
        <w:t xml:space="preserve"> radio stations.  Valid responses came from </w:t>
      </w:r>
      <w:r>
        <w:rPr>
          <w:sz w:val="22"/>
          <w:szCs w:val="22"/>
        </w:rPr>
        <w:t>1,310</w:t>
      </w:r>
      <w:r w:rsidRPr="00B91643">
        <w:rPr>
          <w:sz w:val="22"/>
          <w:szCs w:val="22"/>
        </w:rPr>
        <w:t xml:space="preserve"> television stations (</w:t>
      </w:r>
      <w:r>
        <w:rPr>
          <w:sz w:val="22"/>
          <w:szCs w:val="22"/>
        </w:rPr>
        <w:t>77.7</w:t>
      </w:r>
      <w:r w:rsidRPr="00B91643">
        <w:rPr>
          <w:sz w:val="22"/>
          <w:szCs w:val="22"/>
        </w:rPr>
        <w:t xml:space="preserve">%) and </w:t>
      </w:r>
      <w:r>
        <w:rPr>
          <w:sz w:val="22"/>
          <w:szCs w:val="22"/>
        </w:rPr>
        <w:t>645</w:t>
      </w:r>
      <w:r w:rsidRPr="00B91643">
        <w:rPr>
          <w:sz w:val="22"/>
          <w:szCs w:val="22"/>
        </w:rPr>
        <w:t xml:space="preserve"> radio news directors and general managers representing </w:t>
      </w:r>
      <w:r>
        <w:rPr>
          <w:sz w:val="22"/>
          <w:szCs w:val="22"/>
        </w:rPr>
        <w:t>1,938</w:t>
      </w:r>
      <w:r w:rsidRPr="00B91643">
        <w:rPr>
          <w:sz w:val="22"/>
          <w:szCs w:val="22"/>
        </w:rPr>
        <w:t xml:space="preserve"> radio stations.  Some data sets (e.g. the number of TV stations originating local news, getting it from others and women TV news directors) are based on a complete census and are not projected from a smaller sample.</w:t>
      </w:r>
    </w:p>
    <w:p w14:paraId="11BD8EF8" w14:textId="77777777" w:rsidR="003D2B3A" w:rsidRPr="006871E7" w:rsidRDefault="003D2B3A" w:rsidP="006871E7">
      <w:pPr>
        <w:rPr>
          <w:sz w:val="22"/>
          <w:szCs w:val="22"/>
        </w:rPr>
      </w:pPr>
    </w:p>
    <w:p w14:paraId="23B7CBCA" w14:textId="77777777" w:rsidR="005460C2" w:rsidRDefault="005460C2"/>
    <w:sectPr w:rsidR="005460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2B3A"/>
    <w:rsid w:val="000325CB"/>
    <w:rsid w:val="00072683"/>
    <w:rsid w:val="000C307C"/>
    <w:rsid w:val="00381C83"/>
    <w:rsid w:val="003D2B3A"/>
    <w:rsid w:val="004A241F"/>
    <w:rsid w:val="005460C2"/>
    <w:rsid w:val="005A59C6"/>
    <w:rsid w:val="00681913"/>
    <w:rsid w:val="006871E7"/>
    <w:rsid w:val="00703393"/>
    <w:rsid w:val="007D1053"/>
    <w:rsid w:val="008552E6"/>
    <w:rsid w:val="0091781A"/>
    <w:rsid w:val="009F21AF"/>
    <w:rsid w:val="00A80345"/>
    <w:rsid w:val="00A80522"/>
    <w:rsid w:val="00C75C38"/>
    <w:rsid w:val="00E02F32"/>
    <w:rsid w:val="00E30FC2"/>
    <w:rsid w:val="00E941C2"/>
    <w:rsid w:val="00F65E8F"/>
    <w:rsid w:val="00F915B6"/>
    <w:rsid w:val="00FA73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C464BA"/>
  <w15:chartTrackingRefBased/>
  <w15:docId w15:val="{B5D64065-B665-4D0B-99BD-40E282063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2B3A"/>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D2B3A"/>
    <w:rPr>
      <w:sz w:val="22"/>
    </w:rPr>
  </w:style>
  <w:style w:type="character" w:customStyle="1" w:styleId="BodyTextChar">
    <w:name w:val="Body Text Char"/>
    <w:basedOn w:val="DefaultParagraphFont"/>
    <w:link w:val="BodyText"/>
    <w:rsid w:val="003D2B3A"/>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Bob Papper</cp:lastModifiedBy>
  <cp:revision>2</cp:revision>
  <dcterms:created xsi:type="dcterms:W3CDTF">2019-03-04T18:37:00Z</dcterms:created>
  <dcterms:modified xsi:type="dcterms:W3CDTF">2019-03-04T18:37:00Z</dcterms:modified>
</cp:coreProperties>
</file>