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D45B2" w14:textId="77777777" w:rsidR="00DA776E" w:rsidRDefault="00DA776E" w:rsidP="00DA776E">
      <w:pPr>
        <w:spacing w:line="360" w:lineRule="auto"/>
      </w:pPr>
      <w:r>
        <w:rPr>
          <w:noProof/>
        </w:rPr>
        <mc:AlternateContent>
          <mc:Choice Requires="wps">
            <w:drawing>
              <wp:anchor distT="0" distB="0" distL="114300" distR="114300" simplePos="0" relativeHeight="251659264" behindDoc="0" locked="0" layoutInCell="1" allowOverlap="1" wp14:anchorId="1BDD7A69" wp14:editId="1AADE032">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531AD230" w14:textId="77777777" w:rsidR="00DA776E" w:rsidRPr="00535CB1" w:rsidRDefault="00DA776E" w:rsidP="00DA776E">
                            <w:pPr>
                              <w:rPr>
                                <w:sz w:val="22"/>
                                <w:szCs w:val="22"/>
                              </w:rPr>
                            </w:pPr>
                            <w:r w:rsidRPr="00535CB1">
                              <w:rPr>
                                <w:sz w:val="22"/>
                                <w:szCs w:val="22"/>
                              </w:rPr>
                              <w:t>An introductory note, if you will.  2019 marks my 25th year conducting the</w:t>
                            </w:r>
                          </w:p>
                          <w:p w14:paraId="46FE5820" w14:textId="77777777" w:rsidR="00DA776E" w:rsidRPr="00535CB1" w:rsidRDefault="00DA776E" w:rsidP="00DA776E">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2687918D" w14:textId="77777777" w:rsidR="00DA776E" w:rsidRPr="00535CB1" w:rsidRDefault="00DA776E" w:rsidP="00DA776E">
                            <w:pPr>
                              <w:rPr>
                                <w:sz w:val="22"/>
                                <w:szCs w:val="22"/>
                              </w:rPr>
                            </w:pPr>
                            <w:r w:rsidRPr="00535CB1">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DD7A69"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531AD230" w14:textId="77777777" w:rsidR="00DA776E" w:rsidRPr="00535CB1" w:rsidRDefault="00DA776E" w:rsidP="00DA776E">
                      <w:pPr>
                        <w:rPr>
                          <w:sz w:val="22"/>
                          <w:szCs w:val="22"/>
                        </w:rPr>
                      </w:pPr>
                      <w:r w:rsidRPr="00535CB1">
                        <w:rPr>
                          <w:sz w:val="22"/>
                          <w:szCs w:val="22"/>
                        </w:rPr>
                        <w:t>An introductory note, if you will.  2019 marks my 25th year conducting the</w:t>
                      </w:r>
                    </w:p>
                    <w:p w14:paraId="46FE5820" w14:textId="77777777" w:rsidR="00DA776E" w:rsidRPr="00535CB1" w:rsidRDefault="00DA776E" w:rsidP="00DA776E">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2687918D" w14:textId="77777777" w:rsidR="00DA776E" w:rsidRPr="00535CB1" w:rsidRDefault="00DA776E" w:rsidP="00DA776E">
                      <w:pPr>
                        <w:rPr>
                          <w:sz w:val="22"/>
                          <w:szCs w:val="22"/>
                        </w:rPr>
                      </w:pPr>
                      <w:r w:rsidRPr="00535CB1">
                        <w:rPr>
                          <w:sz w:val="22"/>
                          <w:szCs w:val="22"/>
                        </w:rPr>
                        <w:t>- Bob Papper</w:t>
                      </w:r>
                    </w:p>
                  </w:txbxContent>
                </v:textbox>
              </v:shape>
            </w:pict>
          </mc:Fallback>
        </mc:AlternateContent>
      </w:r>
    </w:p>
    <w:p w14:paraId="5A8776AF" w14:textId="77777777" w:rsidR="00DA776E" w:rsidRDefault="00DA776E" w:rsidP="00DA776E">
      <w:pPr>
        <w:spacing w:line="360" w:lineRule="auto"/>
      </w:pPr>
    </w:p>
    <w:p w14:paraId="19E0FA2F" w14:textId="77777777" w:rsidR="00DA776E" w:rsidRDefault="00DA776E" w:rsidP="00DA776E">
      <w:pPr>
        <w:spacing w:line="360" w:lineRule="auto"/>
      </w:pPr>
    </w:p>
    <w:p w14:paraId="66EA920C" w14:textId="77777777" w:rsidR="00DA776E" w:rsidRDefault="00DA776E" w:rsidP="00DA776E">
      <w:pPr>
        <w:spacing w:line="360" w:lineRule="auto"/>
      </w:pPr>
    </w:p>
    <w:p w14:paraId="4FF1C04F" w14:textId="77777777" w:rsidR="00DA776E" w:rsidRDefault="00DA776E" w:rsidP="00DA776E">
      <w:pPr>
        <w:spacing w:line="360" w:lineRule="auto"/>
      </w:pPr>
    </w:p>
    <w:p w14:paraId="086B6A66" w14:textId="77777777" w:rsidR="00DA776E" w:rsidRDefault="00DA776E" w:rsidP="00DA776E">
      <w:pPr>
        <w:spacing w:line="360" w:lineRule="auto"/>
      </w:pPr>
    </w:p>
    <w:p w14:paraId="623A8EDD" w14:textId="77777777" w:rsidR="00DA776E" w:rsidRDefault="00DA776E" w:rsidP="00D455D0">
      <w:pPr>
        <w:rPr>
          <w:b/>
          <w:sz w:val="22"/>
          <w:szCs w:val="22"/>
        </w:rPr>
      </w:pPr>
    </w:p>
    <w:p w14:paraId="1B4A28F4" w14:textId="001FBC67" w:rsidR="00DA776E" w:rsidRDefault="00DA776E" w:rsidP="00D455D0">
      <w:pPr>
        <w:rPr>
          <w:b/>
          <w:sz w:val="22"/>
          <w:szCs w:val="22"/>
        </w:rPr>
      </w:pPr>
    </w:p>
    <w:p w14:paraId="5C8B7290" w14:textId="77777777" w:rsidR="00B40347" w:rsidRDefault="00B40347" w:rsidP="00D455D0">
      <w:pPr>
        <w:rPr>
          <w:b/>
          <w:sz w:val="22"/>
          <w:szCs w:val="22"/>
        </w:rPr>
      </w:pPr>
    </w:p>
    <w:p w14:paraId="46DE5AD6" w14:textId="500CE732" w:rsidR="002F0589" w:rsidRPr="002F0589" w:rsidRDefault="002F0589" w:rsidP="00D455D0">
      <w:pPr>
        <w:rPr>
          <w:b/>
          <w:sz w:val="22"/>
          <w:szCs w:val="22"/>
        </w:rPr>
      </w:pPr>
      <w:r w:rsidRPr="002F0589">
        <w:rPr>
          <w:b/>
          <w:sz w:val="22"/>
          <w:szCs w:val="22"/>
        </w:rPr>
        <w:t>New Efforts in Radio Websites</w:t>
      </w:r>
      <w:r w:rsidR="00B40347">
        <w:rPr>
          <w:b/>
          <w:sz w:val="22"/>
          <w:szCs w:val="22"/>
        </w:rPr>
        <w:t xml:space="preserve"> - 2019</w:t>
      </w:r>
    </w:p>
    <w:p w14:paraId="11D85A43" w14:textId="7CDC74DA" w:rsidR="002F0589" w:rsidRPr="002F0589" w:rsidRDefault="002F0589" w:rsidP="00D455D0">
      <w:pPr>
        <w:rPr>
          <w:b/>
          <w:sz w:val="22"/>
          <w:szCs w:val="22"/>
        </w:rPr>
      </w:pPr>
      <w:r w:rsidRPr="002F0589">
        <w:rPr>
          <w:b/>
          <w:sz w:val="22"/>
          <w:szCs w:val="22"/>
        </w:rPr>
        <w:t>by Bob Papper</w:t>
      </w:r>
    </w:p>
    <w:p w14:paraId="5B4FA034" w14:textId="77777777" w:rsidR="002F0589" w:rsidRDefault="002F0589" w:rsidP="00D455D0">
      <w:pPr>
        <w:rPr>
          <w:sz w:val="22"/>
          <w:szCs w:val="22"/>
        </w:rPr>
      </w:pPr>
    </w:p>
    <w:p w14:paraId="18C1CA47" w14:textId="77777777" w:rsidR="002F0589" w:rsidRDefault="002F0589" w:rsidP="00D455D0">
      <w:pPr>
        <w:rPr>
          <w:sz w:val="22"/>
          <w:szCs w:val="22"/>
        </w:rPr>
      </w:pPr>
    </w:p>
    <w:p w14:paraId="1EF9E499" w14:textId="77777777" w:rsidR="00940E99" w:rsidRDefault="00940E99" w:rsidP="00D455D0">
      <w:pPr>
        <w:rPr>
          <w:sz w:val="22"/>
          <w:szCs w:val="22"/>
        </w:rPr>
      </w:pPr>
    </w:p>
    <w:p w14:paraId="2BED37F1" w14:textId="53A1B626" w:rsidR="00940E99" w:rsidRDefault="00CC049A" w:rsidP="00D455D0">
      <w:pPr>
        <w:rPr>
          <w:sz w:val="22"/>
          <w:szCs w:val="22"/>
        </w:rPr>
      </w:pPr>
      <w:r>
        <w:rPr>
          <w:sz w:val="22"/>
          <w:szCs w:val="22"/>
        </w:rPr>
        <w:t xml:space="preserve">In radio, the percentage of news directors and general managers saying they started something important online rose by 5 points – back into the </w:t>
      </w:r>
      <w:r w:rsidRPr="005115B7">
        <w:rPr>
          <w:sz w:val="22"/>
          <w:szCs w:val="22"/>
        </w:rPr>
        <w:t>majority (53.8%).</w:t>
      </w:r>
      <w:r>
        <w:rPr>
          <w:sz w:val="22"/>
          <w:szCs w:val="22"/>
        </w:rPr>
        <w:t xml:space="preserve">  Non-commercial stations continued to run nearly 50% higher than commercial stations in doing something new.  And, again, staff size made the difference with staff sizes of 1 or 2 people in the high 30s up to 83.8% doing something new at 10 or more news staffers.  The bigger the market, the more likely to be doing something new online, but the differences were much smaller.</w:t>
      </w:r>
    </w:p>
    <w:p w14:paraId="2F3D4601" w14:textId="77777777" w:rsidR="00603BCA" w:rsidRDefault="00603BCA" w:rsidP="00D455D0">
      <w:pPr>
        <w:rPr>
          <w:sz w:val="22"/>
          <w:szCs w:val="22"/>
        </w:rPr>
      </w:pPr>
    </w:p>
    <w:p w14:paraId="7A447330" w14:textId="30B56A7A" w:rsidR="00CC049A" w:rsidRDefault="00CC049A" w:rsidP="00D455D0">
      <w:pPr>
        <w:rPr>
          <w:sz w:val="22"/>
          <w:szCs w:val="22"/>
        </w:rPr>
      </w:pPr>
      <w:r>
        <w:rPr>
          <w:sz w:val="22"/>
          <w:szCs w:val="22"/>
        </w:rPr>
        <w:t>Nearly 200 news directors and general managers listed what they were doing – double last year’s number.</w:t>
      </w:r>
    </w:p>
    <w:p w14:paraId="4FA96B49" w14:textId="77777777" w:rsidR="00A26651" w:rsidRDefault="00A26651" w:rsidP="00D455D0">
      <w:pPr>
        <w:rPr>
          <w:sz w:val="22"/>
          <w:szCs w:val="22"/>
        </w:rPr>
      </w:pPr>
    </w:p>
    <w:p w14:paraId="38366FF9" w14:textId="030FD2C4" w:rsidR="00774FFD" w:rsidRDefault="007B1FD9" w:rsidP="00D455D0">
      <w:pPr>
        <w:rPr>
          <w:sz w:val="22"/>
          <w:szCs w:val="22"/>
        </w:rPr>
      </w:pPr>
      <w:r>
        <w:rPr>
          <w:sz w:val="22"/>
          <w:szCs w:val="22"/>
        </w:rPr>
        <w:t>At the top of the list came content</w:t>
      </w:r>
      <w:r w:rsidR="00B40347">
        <w:rPr>
          <w:sz w:val="22"/>
          <w:szCs w:val="22"/>
        </w:rPr>
        <w:t>, a</w:t>
      </w:r>
      <w:r>
        <w:rPr>
          <w:sz w:val="22"/>
          <w:szCs w:val="22"/>
        </w:rPr>
        <w:t>gain, but this time 51% of managers noted that that’s what they were doing new.  What did that involve?</w:t>
      </w:r>
    </w:p>
    <w:p w14:paraId="28A7BB18" w14:textId="45C14B9B" w:rsidR="007B1FD9" w:rsidRDefault="007B1FD9" w:rsidP="00D455D0">
      <w:pPr>
        <w:rPr>
          <w:sz w:val="22"/>
          <w:szCs w:val="22"/>
        </w:rPr>
      </w:pPr>
    </w:p>
    <w:p w14:paraId="237E4E04" w14:textId="14C0CF16" w:rsidR="007B1FD9" w:rsidRDefault="007B1FD9" w:rsidP="007B1FD9">
      <w:pPr>
        <w:pStyle w:val="ListParagraph"/>
        <w:numPr>
          <w:ilvl w:val="0"/>
          <w:numId w:val="6"/>
        </w:numPr>
        <w:rPr>
          <w:sz w:val="22"/>
          <w:szCs w:val="22"/>
        </w:rPr>
      </w:pPr>
      <w:r>
        <w:rPr>
          <w:sz w:val="22"/>
          <w:szCs w:val="22"/>
        </w:rPr>
        <w:t>More and better content</w:t>
      </w:r>
    </w:p>
    <w:p w14:paraId="43D529ED" w14:textId="418C72D0" w:rsidR="007B1FD9" w:rsidRDefault="007B1FD9" w:rsidP="007B1FD9">
      <w:pPr>
        <w:pStyle w:val="ListParagraph"/>
        <w:numPr>
          <w:ilvl w:val="0"/>
          <w:numId w:val="6"/>
        </w:numPr>
        <w:rPr>
          <w:sz w:val="22"/>
          <w:szCs w:val="22"/>
        </w:rPr>
      </w:pPr>
      <w:r>
        <w:rPr>
          <w:sz w:val="22"/>
          <w:szCs w:val="22"/>
        </w:rPr>
        <w:t>Video and pictures … lots of people noted that</w:t>
      </w:r>
    </w:p>
    <w:p w14:paraId="441D7446" w14:textId="79BA1C3E" w:rsidR="007B1FD9" w:rsidRDefault="007B1FD9" w:rsidP="007B1FD9">
      <w:pPr>
        <w:pStyle w:val="ListParagraph"/>
        <w:numPr>
          <w:ilvl w:val="0"/>
          <w:numId w:val="6"/>
        </w:numPr>
        <w:rPr>
          <w:sz w:val="22"/>
          <w:szCs w:val="22"/>
        </w:rPr>
      </w:pPr>
      <w:r>
        <w:rPr>
          <w:sz w:val="22"/>
          <w:szCs w:val="22"/>
        </w:rPr>
        <w:t>Material just for the web, including surveys and polls</w:t>
      </w:r>
    </w:p>
    <w:p w14:paraId="73DA78E5" w14:textId="76B550CA" w:rsidR="007B1FD9" w:rsidRDefault="007B1FD9" w:rsidP="007B1FD9">
      <w:pPr>
        <w:pStyle w:val="ListParagraph"/>
        <w:numPr>
          <w:ilvl w:val="0"/>
          <w:numId w:val="6"/>
        </w:numPr>
        <w:rPr>
          <w:sz w:val="22"/>
          <w:szCs w:val="22"/>
        </w:rPr>
      </w:pPr>
      <w:r>
        <w:rPr>
          <w:sz w:val="22"/>
          <w:szCs w:val="22"/>
        </w:rPr>
        <w:t>Specialty coverage on the web … especially sports (at commercial stations) and election coverage</w:t>
      </w:r>
    </w:p>
    <w:p w14:paraId="24E953B7" w14:textId="2FF3E67A" w:rsidR="007B1FD9" w:rsidRDefault="007B1FD9" w:rsidP="007B1FD9">
      <w:pPr>
        <w:pStyle w:val="ListParagraph"/>
        <w:numPr>
          <w:ilvl w:val="0"/>
          <w:numId w:val="6"/>
        </w:numPr>
        <w:rPr>
          <w:sz w:val="22"/>
          <w:szCs w:val="22"/>
        </w:rPr>
      </w:pPr>
      <w:r>
        <w:rPr>
          <w:sz w:val="22"/>
          <w:szCs w:val="22"/>
        </w:rPr>
        <w:t>Podcasts … new or more … noted by 20% of the content category</w:t>
      </w:r>
    </w:p>
    <w:p w14:paraId="3ADD91F7" w14:textId="3F9851B2" w:rsidR="007B1FD9" w:rsidRDefault="007B1FD9" w:rsidP="007B1FD9">
      <w:pPr>
        <w:pStyle w:val="ListParagraph"/>
        <w:numPr>
          <w:ilvl w:val="0"/>
          <w:numId w:val="6"/>
        </w:numPr>
        <w:rPr>
          <w:sz w:val="22"/>
          <w:szCs w:val="22"/>
        </w:rPr>
      </w:pPr>
      <w:r>
        <w:rPr>
          <w:sz w:val="22"/>
          <w:szCs w:val="22"/>
        </w:rPr>
        <w:t>Soundbites</w:t>
      </w:r>
    </w:p>
    <w:p w14:paraId="5182F06E" w14:textId="1F2D9941" w:rsidR="007B1FD9" w:rsidRDefault="007B1FD9" w:rsidP="007B1FD9">
      <w:pPr>
        <w:rPr>
          <w:sz w:val="22"/>
          <w:szCs w:val="22"/>
        </w:rPr>
      </w:pPr>
    </w:p>
    <w:p w14:paraId="335D17EC" w14:textId="35EE7E54" w:rsidR="007B1FD9" w:rsidRDefault="007B1FD9" w:rsidP="007B1FD9">
      <w:pPr>
        <w:rPr>
          <w:sz w:val="22"/>
          <w:szCs w:val="22"/>
        </w:rPr>
      </w:pPr>
      <w:r>
        <w:rPr>
          <w:sz w:val="22"/>
          <w:szCs w:val="22"/>
        </w:rPr>
        <w:t>Next – well behind at 20.3% -- came social media.</w:t>
      </w:r>
    </w:p>
    <w:p w14:paraId="0E078AC7" w14:textId="701583A9" w:rsidR="007B1FD9" w:rsidRDefault="007B1FD9" w:rsidP="007B1FD9">
      <w:pPr>
        <w:pStyle w:val="ListParagraph"/>
        <w:rPr>
          <w:sz w:val="22"/>
          <w:szCs w:val="22"/>
        </w:rPr>
      </w:pPr>
    </w:p>
    <w:p w14:paraId="0468CEBA" w14:textId="3B2EF5A2" w:rsidR="007B1FD9" w:rsidRDefault="007B1FD9" w:rsidP="007B1FD9">
      <w:pPr>
        <w:pStyle w:val="ListParagraph"/>
        <w:numPr>
          <w:ilvl w:val="0"/>
          <w:numId w:val="8"/>
        </w:numPr>
        <w:rPr>
          <w:sz w:val="22"/>
          <w:szCs w:val="22"/>
        </w:rPr>
      </w:pPr>
      <w:r>
        <w:rPr>
          <w:sz w:val="22"/>
          <w:szCs w:val="22"/>
        </w:rPr>
        <w:t>Mostly that involved more or greater emphasis on</w:t>
      </w:r>
    </w:p>
    <w:p w14:paraId="13920F43" w14:textId="5DA67640" w:rsidR="007B1FD9" w:rsidRDefault="007B1FD9" w:rsidP="007B1FD9">
      <w:pPr>
        <w:pStyle w:val="ListParagraph"/>
        <w:numPr>
          <w:ilvl w:val="0"/>
          <w:numId w:val="8"/>
        </w:numPr>
        <w:rPr>
          <w:sz w:val="22"/>
          <w:szCs w:val="22"/>
        </w:rPr>
      </w:pPr>
      <w:r>
        <w:rPr>
          <w:sz w:val="22"/>
          <w:szCs w:val="22"/>
        </w:rPr>
        <w:t xml:space="preserve">Facebook Live … which could also have been put into the content category above since it commonly involved </w:t>
      </w:r>
      <w:r w:rsidR="006D7CD4">
        <w:rPr>
          <w:sz w:val="22"/>
          <w:szCs w:val="22"/>
        </w:rPr>
        <w:t>news event coverage or special reports or newscasts</w:t>
      </w:r>
    </w:p>
    <w:p w14:paraId="5613577B" w14:textId="2AFD4EFB" w:rsidR="006D7CD4" w:rsidRDefault="006D7CD4" w:rsidP="007B1FD9">
      <w:pPr>
        <w:pStyle w:val="ListParagraph"/>
        <w:numPr>
          <w:ilvl w:val="0"/>
          <w:numId w:val="8"/>
        </w:numPr>
        <w:rPr>
          <w:sz w:val="22"/>
          <w:szCs w:val="22"/>
        </w:rPr>
      </w:pPr>
      <w:r>
        <w:rPr>
          <w:sz w:val="22"/>
          <w:szCs w:val="22"/>
        </w:rPr>
        <w:t>Instagram</w:t>
      </w:r>
    </w:p>
    <w:p w14:paraId="52CBD02B" w14:textId="5C8142C8" w:rsidR="006D7CD4" w:rsidRDefault="006D7CD4" w:rsidP="007B1FD9">
      <w:pPr>
        <w:pStyle w:val="ListParagraph"/>
        <w:numPr>
          <w:ilvl w:val="0"/>
          <w:numId w:val="8"/>
        </w:numPr>
        <w:rPr>
          <w:sz w:val="22"/>
          <w:szCs w:val="22"/>
        </w:rPr>
      </w:pPr>
      <w:r>
        <w:rPr>
          <w:sz w:val="22"/>
          <w:szCs w:val="22"/>
        </w:rPr>
        <w:t>General interaction with the audience, including an e-newsletter</w:t>
      </w:r>
    </w:p>
    <w:p w14:paraId="65EBD02A" w14:textId="36F4F838" w:rsidR="006D7CD4" w:rsidRDefault="006D7CD4" w:rsidP="006D7CD4">
      <w:pPr>
        <w:rPr>
          <w:sz w:val="22"/>
          <w:szCs w:val="22"/>
        </w:rPr>
      </w:pPr>
    </w:p>
    <w:p w14:paraId="6EE33E34" w14:textId="57B29F1D" w:rsidR="006D7CD4" w:rsidRDefault="006D7CD4" w:rsidP="006D7CD4">
      <w:pPr>
        <w:rPr>
          <w:sz w:val="22"/>
          <w:szCs w:val="22"/>
        </w:rPr>
      </w:pPr>
      <w:r>
        <w:rPr>
          <w:sz w:val="22"/>
          <w:szCs w:val="22"/>
        </w:rPr>
        <w:t>At 16.7% came management/oversight/design</w:t>
      </w:r>
    </w:p>
    <w:p w14:paraId="0CA65C76" w14:textId="6535C859" w:rsidR="006D7CD4" w:rsidRDefault="006D7CD4" w:rsidP="006D7CD4">
      <w:pPr>
        <w:rPr>
          <w:sz w:val="22"/>
          <w:szCs w:val="22"/>
        </w:rPr>
      </w:pPr>
    </w:p>
    <w:p w14:paraId="5B53E1FC" w14:textId="395CA899" w:rsidR="006D7CD4" w:rsidRDefault="006D7CD4" w:rsidP="006D7CD4">
      <w:pPr>
        <w:pStyle w:val="ListParagraph"/>
        <w:numPr>
          <w:ilvl w:val="0"/>
          <w:numId w:val="9"/>
        </w:numPr>
        <w:rPr>
          <w:sz w:val="22"/>
          <w:szCs w:val="22"/>
        </w:rPr>
      </w:pPr>
      <w:r>
        <w:rPr>
          <w:sz w:val="22"/>
          <w:szCs w:val="22"/>
        </w:rPr>
        <w:lastRenderedPageBreak/>
        <w:t>Managers noted better design, more graphics, more images</w:t>
      </w:r>
    </w:p>
    <w:p w14:paraId="32BCD6EA" w14:textId="05DEA006" w:rsidR="006D7CD4" w:rsidRDefault="006D7CD4" w:rsidP="006D7CD4">
      <w:pPr>
        <w:pStyle w:val="ListParagraph"/>
        <w:numPr>
          <w:ilvl w:val="0"/>
          <w:numId w:val="9"/>
        </w:numPr>
        <w:rPr>
          <w:sz w:val="22"/>
          <w:szCs w:val="22"/>
        </w:rPr>
      </w:pPr>
      <w:r>
        <w:rPr>
          <w:sz w:val="22"/>
          <w:szCs w:val="22"/>
        </w:rPr>
        <w:t>More care, concern and rules for oversight and posting</w:t>
      </w:r>
    </w:p>
    <w:p w14:paraId="48ADCCB0" w14:textId="24DD97AF" w:rsidR="008E7546" w:rsidRDefault="008E7546" w:rsidP="006D7CD4">
      <w:pPr>
        <w:pStyle w:val="ListParagraph"/>
        <w:numPr>
          <w:ilvl w:val="0"/>
          <w:numId w:val="9"/>
        </w:numPr>
        <w:rPr>
          <w:sz w:val="22"/>
          <w:szCs w:val="22"/>
        </w:rPr>
      </w:pPr>
      <w:r>
        <w:rPr>
          <w:sz w:val="22"/>
          <w:szCs w:val="22"/>
        </w:rPr>
        <w:t>Hiring someone (or more people) to work just on digital content</w:t>
      </w:r>
    </w:p>
    <w:p w14:paraId="14E21377" w14:textId="1CAD72BF" w:rsidR="006D7CD4" w:rsidRDefault="006D7CD4" w:rsidP="006D7CD4">
      <w:pPr>
        <w:pStyle w:val="ListParagraph"/>
        <w:numPr>
          <w:ilvl w:val="0"/>
          <w:numId w:val="9"/>
        </w:numPr>
        <w:rPr>
          <w:sz w:val="22"/>
          <w:szCs w:val="22"/>
        </w:rPr>
      </w:pPr>
      <w:r>
        <w:rPr>
          <w:sz w:val="22"/>
          <w:szCs w:val="22"/>
        </w:rPr>
        <w:t>Some just noted finally having a new or “real” website</w:t>
      </w:r>
    </w:p>
    <w:p w14:paraId="4517CAB9" w14:textId="7778AA18" w:rsidR="006D7CD4" w:rsidRPr="006D7CD4" w:rsidRDefault="006D7CD4" w:rsidP="006D7CD4">
      <w:pPr>
        <w:pStyle w:val="ListParagraph"/>
        <w:numPr>
          <w:ilvl w:val="0"/>
          <w:numId w:val="9"/>
        </w:numPr>
        <w:rPr>
          <w:sz w:val="22"/>
          <w:szCs w:val="22"/>
        </w:rPr>
      </w:pPr>
      <w:r>
        <w:rPr>
          <w:sz w:val="22"/>
          <w:szCs w:val="22"/>
        </w:rPr>
        <w:t>One of my favorite comments: “Monitoring/blocking listener comments to keep things civil”</w:t>
      </w:r>
    </w:p>
    <w:p w14:paraId="114C2926" w14:textId="755E918F" w:rsidR="00774FFD" w:rsidRDefault="00774FFD" w:rsidP="00D455D0">
      <w:pPr>
        <w:rPr>
          <w:sz w:val="22"/>
          <w:szCs w:val="22"/>
        </w:rPr>
      </w:pPr>
    </w:p>
    <w:p w14:paraId="4803008D" w14:textId="27EE1FA5" w:rsidR="006D7CD4" w:rsidRDefault="006D7CD4" w:rsidP="00D455D0">
      <w:pPr>
        <w:rPr>
          <w:sz w:val="22"/>
          <w:szCs w:val="22"/>
        </w:rPr>
      </w:pPr>
      <w:r>
        <w:rPr>
          <w:sz w:val="22"/>
          <w:szCs w:val="22"/>
        </w:rPr>
        <w:t>Technical came in next at 7.3% of the comments.</w:t>
      </w:r>
    </w:p>
    <w:p w14:paraId="7540CC36" w14:textId="51E73A90" w:rsidR="006D7CD4" w:rsidRDefault="006D7CD4" w:rsidP="00D455D0">
      <w:pPr>
        <w:rPr>
          <w:sz w:val="22"/>
          <w:szCs w:val="22"/>
        </w:rPr>
      </w:pPr>
    </w:p>
    <w:p w14:paraId="2EBE8566" w14:textId="4C287BA8" w:rsidR="006D7CD4" w:rsidRDefault="006D7CD4" w:rsidP="006D7CD4">
      <w:pPr>
        <w:pStyle w:val="ListParagraph"/>
        <w:numPr>
          <w:ilvl w:val="0"/>
          <w:numId w:val="10"/>
        </w:numPr>
        <w:rPr>
          <w:sz w:val="22"/>
          <w:szCs w:val="22"/>
        </w:rPr>
      </w:pPr>
      <w:r>
        <w:rPr>
          <w:sz w:val="22"/>
          <w:szCs w:val="22"/>
        </w:rPr>
        <w:t>Mostly that involved people noting more streaming and more apps</w:t>
      </w:r>
    </w:p>
    <w:p w14:paraId="481CC322" w14:textId="27A8B5B2" w:rsidR="006D7CD4" w:rsidRDefault="006D7CD4" w:rsidP="006D7CD4">
      <w:pPr>
        <w:pStyle w:val="ListParagraph"/>
        <w:numPr>
          <w:ilvl w:val="0"/>
          <w:numId w:val="10"/>
        </w:numPr>
        <w:rPr>
          <w:sz w:val="22"/>
          <w:szCs w:val="22"/>
        </w:rPr>
      </w:pPr>
      <w:r>
        <w:rPr>
          <w:sz w:val="22"/>
          <w:szCs w:val="22"/>
        </w:rPr>
        <w:t>Enabling Alexa</w:t>
      </w:r>
    </w:p>
    <w:p w14:paraId="0E4F336D" w14:textId="13F5AA74" w:rsidR="006D7CD4" w:rsidRDefault="006D7CD4" w:rsidP="006D7CD4">
      <w:pPr>
        <w:rPr>
          <w:sz w:val="22"/>
          <w:szCs w:val="22"/>
        </w:rPr>
      </w:pPr>
    </w:p>
    <w:p w14:paraId="1F79C742" w14:textId="25189074" w:rsidR="006D7CD4" w:rsidRDefault="006D7CD4" w:rsidP="006D7CD4">
      <w:pPr>
        <w:rPr>
          <w:sz w:val="22"/>
          <w:szCs w:val="22"/>
        </w:rPr>
      </w:pPr>
      <w:r>
        <w:rPr>
          <w:sz w:val="22"/>
          <w:szCs w:val="22"/>
        </w:rPr>
        <w:t xml:space="preserve">Other came in at </w:t>
      </w:r>
      <w:r w:rsidR="006379FA">
        <w:rPr>
          <w:sz w:val="22"/>
          <w:szCs w:val="22"/>
        </w:rPr>
        <w:t>4.7</w:t>
      </w:r>
      <w:r>
        <w:rPr>
          <w:sz w:val="22"/>
          <w:szCs w:val="22"/>
        </w:rPr>
        <w:t>%.</w:t>
      </w:r>
    </w:p>
    <w:p w14:paraId="6FC18FC1" w14:textId="6FB4E130" w:rsidR="006D7CD4" w:rsidRDefault="006D7CD4" w:rsidP="006D7CD4">
      <w:pPr>
        <w:rPr>
          <w:sz w:val="22"/>
          <w:szCs w:val="22"/>
        </w:rPr>
      </w:pPr>
    </w:p>
    <w:p w14:paraId="092FD4DE" w14:textId="5D348FA1" w:rsidR="006D7CD4" w:rsidRDefault="006D7CD4" w:rsidP="006D7CD4">
      <w:pPr>
        <w:pStyle w:val="ListParagraph"/>
        <w:numPr>
          <w:ilvl w:val="0"/>
          <w:numId w:val="11"/>
        </w:numPr>
        <w:rPr>
          <w:sz w:val="22"/>
          <w:szCs w:val="22"/>
        </w:rPr>
      </w:pPr>
      <w:r>
        <w:rPr>
          <w:sz w:val="22"/>
          <w:szCs w:val="22"/>
        </w:rPr>
        <w:t>Mostly, that involved contests, advertising and sales</w:t>
      </w:r>
    </w:p>
    <w:p w14:paraId="44770B39" w14:textId="7C865CF7" w:rsidR="006D7CD4" w:rsidRDefault="006D7CD4" w:rsidP="006D7CD4">
      <w:pPr>
        <w:rPr>
          <w:sz w:val="22"/>
          <w:szCs w:val="22"/>
        </w:rPr>
      </w:pPr>
    </w:p>
    <w:p w14:paraId="49A965D1" w14:textId="02B3E6F6" w:rsidR="006D7CD4" w:rsidRDefault="006D7CD4" w:rsidP="006D7CD4">
      <w:pPr>
        <w:rPr>
          <w:sz w:val="22"/>
          <w:szCs w:val="22"/>
        </w:rPr>
      </w:pPr>
    </w:p>
    <w:p w14:paraId="69CA6E89" w14:textId="3C8EF744" w:rsidR="00A26651" w:rsidRPr="00D455D0" w:rsidRDefault="00A26651" w:rsidP="00D455D0">
      <w:pPr>
        <w:outlineLvl w:val="0"/>
        <w:rPr>
          <w:b/>
          <w:sz w:val="22"/>
          <w:szCs w:val="22"/>
        </w:rPr>
      </w:pPr>
      <w:r w:rsidRPr="00D455D0">
        <w:rPr>
          <w:b/>
          <w:sz w:val="22"/>
          <w:szCs w:val="22"/>
        </w:rPr>
        <w:t>Who has web sites? 201</w:t>
      </w:r>
      <w:r w:rsidR="000A33A2">
        <w:rPr>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1170"/>
      </w:tblGrid>
      <w:tr w:rsidR="00A26651" w:rsidRPr="00D455D0" w14:paraId="041845CF" w14:textId="77777777" w:rsidTr="000A33A2">
        <w:tc>
          <w:tcPr>
            <w:tcW w:w="1885" w:type="dxa"/>
          </w:tcPr>
          <w:p w14:paraId="15FF65B3" w14:textId="77777777" w:rsidR="00A26651" w:rsidRPr="00D455D0" w:rsidRDefault="00A26651" w:rsidP="00D455D0">
            <w:pPr>
              <w:jc w:val="both"/>
              <w:rPr>
                <w:b/>
                <w:sz w:val="22"/>
                <w:szCs w:val="22"/>
              </w:rPr>
            </w:pPr>
            <w:r w:rsidRPr="00D455D0">
              <w:rPr>
                <w:b/>
                <w:sz w:val="22"/>
                <w:szCs w:val="22"/>
              </w:rPr>
              <w:t>All Radio</w:t>
            </w:r>
          </w:p>
        </w:tc>
        <w:tc>
          <w:tcPr>
            <w:tcW w:w="1170" w:type="dxa"/>
          </w:tcPr>
          <w:p w14:paraId="01ED3509" w14:textId="106CB914" w:rsidR="00A26651" w:rsidRPr="00D455D0" w:rsidRDefault="000A33A2" w:rsidP="00D455D0">
            <w:pPr>
              <w:jc w:val="center"/>
              <w:rPr>
                <w:sz w:val="22"/>
                <w:szCs w:val="22"/>
              </w:rPr>
            </w:pPr>
            <w:r>
              <w:rPr>
                <w:sz w:val="22"/>
                <w:szCs w:val="22"/>
              </w:rPr>
              <w:t xml:space="preserve">96.5% </w:t>
            </w:r>
            <w:r w:rsidR="00A26651" w:rsidRPr="00D455D0">
              <w:rPr>
                <w:sz w:val="22"/>
                <w:szCs w:val="22"/>
              </w:rPr>
              <w:t xml:space="preserve"> </w:t>
            </w:r>
          </w:p>
        </w:tc>
      </w:tr>
      <w:tr w:rsidR="00A26651" w:rsidRPr="00D455D0" w14:paraId="15A9DF2A" w14:textId="77777777" w:rsidTr="000A33A2">
        <w:tc>
          <w:tcPr>
            <w:tcW w:w="1885" w:type="dxa"/>
          </w:tcPr>
          <w:p w14:paraId="323AB7C5" w14:textId="77777777" w:rsidR="00A26651" w:rsidRPr="00D455D0" w:rsidRDefault="00A26651" w:rsidP="00D455D0">
            <w:pPr>
              <w:jc w:val="both"/>
              <w:rPr>
                <w:sz w:val="22"/>
                <w:szCs w:val="22"/>
              </w:rPr>
            </w:pPr>
            <w:r w:rsidRPr="00D455D0">
              <w:rPr>
                <w:sz w:val="22"/>
                <w:szCs w:val="22"/>
              </w:rPr>
              <w:t>Market Size</w:t>
            </w:r>
          </w:p>
        </w:tc>
        <w:tc>
          <w:tcPr>
            <w:tcW w:w="1170" w:type="dxa"/>
          </w:tcPr>
          <w:p w14:paraId="11A8D96D" w14:textId="77777777" w:rsidR="00A26651" w:rsidRPr="00D455D0" w:rsidRDefault="00A26651" w:rsidP="00D455D0">
            <w:pPr>
              <w:jc w:val="center"/>
              <w:rPr>
                <w:sz w:val="22"/>
                <w:szCs w:val="22"/>
              </w:rPr>
            </w:pPr>
          </w:p>
        </w:tc>
      </w:tr>
      <w:tr w:rsidR="00A26651" w:rsidRPr="00D455D0" w14:paraId="5578F4E9" w14:textId="77777777" w:rsidTr="000A33A2">
        <w:tc>
          <w:tcPr>
            <w:tcW w:w="1885" w:type="dxa"/>
          </w:tcPr>
          <w:p w14:paraId="30E2FEB3" w14:textId="77777777" w:rsidR="00A26651" w:rsidRPr="00D455D0" w:rsidRDefault="00A26651" w:rsidP="00D455D0">
            <w:pPr>
              <w:jc w:val="both"/>
              <w:rPr>
                <w:sz w:val="22"/>
                <w:szCs w:val="22"/>
              </w:rPr>
            </w:pPr>
            <w:r w:rsidRPr="00D455D0">
              <w:rPr>
                <w:sz w:val="22"/>
                <w:szCs w:val="22"/>
              </w:rPr>
              <w:t>Major</w:t>
            </w:r>
          </w:p>
        </w:tc>
        <w:tc>
          <w:tcPr>
            <w:tcW w:w="1170" w:type="dxa"/>
          </w:tcPr>
          <w:p w14:paraId="0F51F036" w14:textId="764F2947" w:rsidR="00A26651" w:rsidRPr="00D455D0" w:rsidRDefault="000A33A2" w:rsidP="00D455D0">
            <w:pPr>
              <w:jc w:val="center"/>
              <w:rPr>
                <w:sz w:val="22"/>
                <w:szCs w:val="22"/>
              </w:rPr>
            </w:pPr>
            <w:r>
              <w:rPr>
                <w:sz w:val="22"/>
                <w:szCs w:val="22"/>
              </w:rPr>
              <w:t xml:space="preserve">94.1 </w:t>
            </w:r>
            <w:r w:rsidR="00D455D0" w:rsidRPr="00D455D0">
              <w:rPr>
                <w:sz w:val="22"/>
                <w:szCs w:val="22"/>
              </w:rPr>
              <w:t xml:space="preserve"> </w:t>
            </w:r>
            <w:r w:rsidR="00A26651" w:rsidRPr="00D455D0">
              <w:rPr>
                <w:sz w:val="22"/>
                <w:szCs w:val="22"/>
              </w:rPr>
              <w:t xml:space="preserve"> </w:t>
            </w:r>
          </w:p>
        </w:tc>
      </w:tr>
      <w:tr w:rsidR="00A26651" w:rsidRPr="00D455D0" w14:paraId="4A639A68" w14:textId="77777777" w:rsidTr="000A33A2">
        <w:tc>
          <w:tcPr>
            <w:tcW w:w="1885" w:type="dxa"/>
          </w:tcPr>
          <w:p w14:paraId="1C587410" w14:textId="77777777" w:rsidR="00A26651" w:rsidRPr="00D455D0" w:rsidRDefault="00A26651" w:rsidP="00D455D0">
            <w:pPr>
              <w:jc w:val="both"/>
              <w:rPr>
                <w:sz w:val="22"/>
                <w:szCs w:val="22"/>
              </w:rPr>
            </w:pPr>
            <w:r w:rsidRPr="00D455D0">
              <w:rPr>
                <w:sz w:val="22"/>
                <w:szCs w:val="22"/>
              </w:rPr>
              <w:t>Large</w:t>
            </w:r>
          </w:p>
        </w:tc>
        <w:tc>
          <w:tcPr>
            <w:tcW w:w="1170" w:type="dxa"/>
          </w:tcPr>
          <w:p w14:paraId="08694AB4" w14:textId="56A6961C" w:rsidR="00A26651" w:rsidRPr="00D455D0" w:rsidRDefault="000A33A2" w:rsidP="00D455D0">
            <w:pPr>
              <w:jc w:val="center"/>
              <w:rPr>
                <w:sz w:val="22"/>
                <w:szCs w:val="22"/>
              </w:rPr>
            </w:pPr>
            <w:r>
              <w:rPr>
                <w:sz w:val="22"/>
                <w:szCs w:val="22"/>
              </w:rPr>
              <w:t xml:space="preserve">100 </w:t>
            </w:r>
            <w:r w:rsidR="00D455D0" w:rsidRPr="00D455D0">
              <w:rPr>
                <w:sz w:val="22"/>
                <w:szCs w:val="22"/>
              </w:rPr>
              <w:t xml:space="preserve"> </w:t>
            </w:r>
            <w:r w:rsidR="00A26651" w:rsidRPr="00D455D0">
              <w:rPr>
                <w:sz w:val="22"/>
                <w:szCs w:val="22"/>
              </w:rPr>
              <w:t xml:space="preserve"> </w:t>
            </w:r>
          </w:p>
        </w:tc>
      </w:tr>
      <w:tr w:rsidR="00A26651" w:rsidRPr="00D455D0" w14:paraId="369EB52A" w14:textId="77777777" w:rsidTr="000A33A2">
        <w:tc>
          <w:tcPr>
            <w:tcW w:w="1885" w:type="dxa"/>
          </w:tcPr>
          <w:p w14:paraId="6A275867" w14:textId="77777777" w:rsidR="00A26651" w:rsidRPr="00D455D0" w:rsidRDefault="00A26651" w:rsidP="00D455D0">
            <w:pPr>
              <w:jc w:val="both"/>
              <w:rPr>
                <w:sz w:val="22"/>
                <w:szCs w:val="22"/>
              </w:rPr>
            </w:pPr>
            <w:r w:rsidRPr="00D455D0">
              <w:rPr>
                <w:sz w:val="22"/>
                <w:szCs w:val="22"/>
              </w:rPr>
              <w:t>Medium</w:t>
            </w:r>
          </w:p>
        </w:tc>
        <w:tc>
          <w:tcPr>
            <w:tcW w:w="1170" w:type="dxa"/>
          </w:tcPr>
          <w:p w14:paraId="02775258" w14:textId="676268D4" w:rsidR="00A26651" w:rsidRPr="00D455D0" w:rsidRDefault="000A33A2" w:rsidP="00D455D0">
            <w:pPr>
              <w:jc w:val="center"/>
              <w:rPr>
                <w:sz w:val="22"/>
                <w:szCs w:val="22"/>
              </w:rPr>
            </w:pPr>
            <w:r>
              <w:rPr>
                <w:sz w:val="22"/>
                <w:szCs w:val="22"/>
              </w:rPr>
              <w:t xml:space="preserve">97.1 </w:t>
            </w:r>
            <w:r w:rsidR="00A26651" w:rsidRPr="00D455D0">
              <w:rPr>
                <w:sz w:val="22"/>
                <w:szCs w:val="22"/>
              </w:rPr>
              <w:t xml:space="preserve"> </w:t>
            </w:r>
          </w:p>
        </w:tc>
      </w:tr>
      <w:tr w:rsidR="00A26651" w:rsidRPr="00D455D0" w14:paraId="02E46C04" w14:textId="77777777" w:rsidTr="000A33A2">
        <w:tc>
          <w:tcPr>
            <w:tcW w:w="1885" w:type="dxa"/>
          </w:tcPr>
          <w:p w14:paraId="0198D2C6" w14:textId="77777777" w:rsidR="00A26651" w:rsidRPr="00D455D0" w:rsidRDefault="00A26651" w:rsidP="00D455D0">
            <w:pPr>
              <w:jc w:val="both"/>
              <w:rPr>
                <w:sz w:val="22"/>
                <w:szCs w:val="22"/>
              </w:rPr>
            </w:pPr>
            <w:r w:rsidRPr="00D455D0">
              <w:rPr>
                <w:sz w:val="22"/>
                <w:szCs w:val="22"/>
              </w:rPr>
              <w:t>Small</w:t>
            </w:r>
          </w:p>
        </w:tc>
        <w:tc>
          <w:tcPr>
            <w:tcW w:w="1170" w:type="dxa"/>
          </w:tcPr>
          <w:p w14:paraId="5EDA971F" w14:textId="7747BA3D" w:rsidR="00A26651" w:rsidRPr="00D455D0" w:rsidRDefault="000A33A2" w:rsidP="00D455D0">
            <w:pPr>
              <w:jc w:val="center"/>
              <w:rPr>
                <w:sz w:val="22"/>
                <w:szCs w:val="22"/>
              </w:rPr>
            </w:pPr>
            <w:r>
              <w:rPr>
                <w:sz w:val="22"/>
                <w:szCs w:val="22"/>
              </w:rPr>
              <w:t xml:space="preserve">94.9 </w:t>
            </w:r>
            <w:r w:rsidR="00D455D0" w:rsidRPr="00D455D0">
              <w:rPr>
                <w:sz w:val="22"/>
                <w:szCs w:val="22"/>
              </w:rPr>
              <w:t xml:space="preserve"> </w:t>
            </w:r>
            <w:r w:rsidR="00A26651" w:rsidRPr="00D455D0">
              <w:rPr>
                <w:sz w:val="22"/>
                <w:szCs w:val="22"/>
              </w:rPr>
              <w:t xml:space="preserve"> </w:t>
            </w:r>
          </w:p>
        </w:tc>
      </w:tr>
      <w:tr w:rsidR="005115B7" w:rsidRPr="00D455D0" w14:paraId="318AB3F9" w14:textId="77777777" w:rsidTr="000A33A2">
        <w:tc>
          <w:tcPr>
            <w:tcW w:w="1885" w:type="dxa"/>
          </w:tcPr>
          <w:p w14:paraId="7A91964C" w14:textId="77777777" w:rsidR="005115B7" w:rsidRPr="00D455D0" w:rsidRDefault="005115B7" w:rsidP="00D455D0">
            <w:pPr>
              <w:jc w:val="both"/>
              <w:rPr>
                <w:sz w:val="22"/>
                <w:szCs w:val="22"/>
              </w:rPr>
            </w:pPr>
          </w:p>
        </w:tc>
        <w:tc>
          <w:tcPr>
            <w:tcW w:w="1170" w:type="dxa"/>
          </w:tcPr>
          <w:p w14:paraId="3E3FD2E7" w14:textId="77777777" w:rsidR="005115B7" w:rsidRDefault="005115B7" w:rsidP="00D455D0">
            <w:pPr>
              <w:jc w:val="center"/>
              <w:rPr>
                <w:sz w:val="22"/>
                <w:szCs w:val="22"/>
              </w:rPr>
            </w:pPr>
          </w:p>
        </w:tc>
      </w:tr>
      <w:tr w:rsidR="000A33A2" w:rsidRPr="00D455D0" w14:paraId="4A695836" w14:textId="77777777" w:rsidTr="000A33A2">
        <w:tc>
          <w:tcPr>
            <w:tcW w:w="1885" w:type="dxa"/>
          </w:tcPr>
          <w:p w14:paraId="5F66C135" w14:textId="3CA4EF53" w:rsidR="000A33A2" w:rsidRPr="00D455D0" w:rsidRDefault="000A33A2" w:rsidP="00D455D0">
            <w:pPr>
              <w:jc w:val="both"/>
              <w:rPr>
                <w:sz w:val="22"/>
                <w:szCs w:val="22"/>
              </w:rPr>
            </w:pPr>
            <w:r>
              <w:rPr>
                <w:sz w:val="22"/>
                <w:szCs w:val="22"/>
              </w:rPr>
              <w:t>Commercial</w:t>
            </w:r>
          </w:p>
        </w:tc>
        <w:tc>
          <w:tcPr>
            <w:tcW w:w="1170" w:type="dxa"/>
          </w:tcPr>
          <w:p w14:paraId="040EE4BA" w14:textId="1E76F038" w:rsidR="000A33A2" w:rsidRDefault="000A33A2" w:rsidP="00D455D0">
            <w:pPr>
              <w:jc w:val="center"/>
              <w:rPr>
                <w:sz w:val="22"/>
                <w:szCs w:val="22"/>
              </w:rPr>
            </w:pPr>
            <w:r>
              <w:rPr>
                <w:sz w:val="22"/>
                <w:szCs w:val="22"/>
              </w:rPr>
              <w:t>95.6</w:t>
            </w:r>
          </w:p>
        </w:tc>
      </w:tr>
      <w:tr w:rsidR="000A33A2" w:rsidRPr="00D455D0" w14:paraId="6BBB0378" w14:textId="77777777" w:rsidTr="000A33A2">
        <w:tc>
          <w:tcPr>
            <w:tcW w:w="1885" w:type="dxa"/>
          </w:tcPr>
          <w:p w14:paraId="185B9499" w14:textId="3374E613" w:rsidR="000A33A2" w:rsidRDefault="000A33A2" w:rsidP="00D455D0">
            <w:pPr>
              <w:jc w:val="both"/>
              <w:rPr>
                <w:sz w:val="22"/>
                <w:szCs w:val="22"/>
              </w:rPr>
            </w:pPr>
            <w:r>
              <w:rPr>
                <w:sz w:val="22"/>
                <w:szCs w:val="22"/>
              </w:rPr>
              <w:t>Non-commercial</w:t>
            </w:r>
          </w:p>
        </w:tc>
        <w:tc>
          <w:tcPr>
            <w:tcW w:w="1170" w:type="dxa"/>
          </w:tcPr>
          <w:p w14:paraId="0C6076D2" w14:textId="45B5AE9A" w:rsidR="000A33A2" w:rsidRDefault="000A33A2" w:rsidP="00D455D0">
            <w:pPr>
              <w:jc w:val="center"/>
              <w:rPr>
                <w:sz w:val="22"/>
                <w:szCs w:val="22"/>
              </w:rPr>
            </w:pPr>
            <w:r>
              <w:rPr>
                <w:sz w:val="22"/>
                <w:szCs w:val="22"/>
              </w:rPr>
              <w:t>98.4</w:t>
            </w:r>
          </w:p>
        </w:tc>
      </w:tr>
    </w:tbl>
    <w:p w14:paraId="4979CC6F" w14:textId="77777777" w:rsidR="00A26651" w:rsidRPr="00D455D0" w:rsidRDefault="00A26651" w:rsidP="00D455D0">
      <w:pPr>
        <w:rPr>
          <w:sz w:val="22"/>
          <w:szCs w:val="22"/>
        </w:rPr>
      </w:pPr>
    </w:p>
    <w:p w14:paraId="721B3B47" w14:textId="1F52611C" w:rsidR="000A33A2" w:rsidRDefault="00A26651" w:rsidP="00D455D0">
      <w:pPr>
        <w:rPr>
          <w:sz w:val="22"/>
          <w:szCs w:val="22"/>
        </w:rPr>
      </w:pPr>
      <w:r w:rsidRPr="00D455D0">
        <w:rPr>
          <w:sz w:val="22"/>
          <w:szCs w:val="22"/>
        </w:rPr>
        <w:t>I</w:t>
      </w:r>
      <w:r w:rsidR="009518CC">
        <w:rPr>
          <w:sz w:val="22"/>
          <w:szCs w:val="22"/>
        </w:rPr>
        <w:t>t’s been</w:t>
      </w:r>
      <w:r w:rsidRPr="00D455D0">
        <w:rPr>
          <w:sz w:val="22"/>
          <w:szCs w:val="22"/>
        </w:rPr>
        <w:t xml:space="preserve"> </w:t>
      </w:r>
      <w:r w:rsidR="000A33A2">
        <w:rPr>
          <w:sz w:val="22"/>
          <w:szCs w:val="22"/>
        </w:rPr>
        <w:t xml:space="preserve">8 </w:t>
      </w:r>
      <w:r w:rsidRPr="00D455D0">
        <w:rPr>
          <w:sz w:val="22"/>
          <w:szCs w:val="22"/>
        </w:rPr>
        <w:t xml:space="preserve">years since the last time a TV </w:t>
      </w:r>
      <w:r w:rsidR="00B40347">
        <w:rPr>
          <w:sz w:val="22"/>
          <w:szCs w:val="22"/>
        </w:rPr>
        <w:t xml:space="preserve">station </w:t>
      </w:r>
      <w:r w:rsidRPr="00D455D0">
        <w:rPr>
          <w:sz w:val="22"/>
          <w:szCs w:val="22"/>
        </w:rPr>
        <w:t xml:space="preserve">didn’t have </w:t>
      </w:r>
      <w:r w:rsidR="009518CC">
        <w:rPr>
          <w:sz w:val="22"/>
          <w:szCs w:val="22"/>
        </w:rPr>
        <w:t xml:space="preserve">a website, but radio </w:t>
      </w:r>
      <w:r w:rsidRPr="00D455D0">
        <w:rPr>
          <w:sz w:val="22"/>
          <w:szCs w:val="22"/>
        </w:rPr>
        <w:t>still hasn't hit 100%</w:t>
      </w:r>
      <w:r w:rsidR="009518CC">
        <w:rPr>
          <w:sz w:val="22"/>
          <w:szCs w:val="22"/>
        </w:rPr>
        <w:t xml:space="preserve">.  This </w:t>
      </w:r>
      <w:r w:rsidRPr="00D455D0">
        <w:rPr>
          <w:sz w:val="22"/>
          <w:szCs w:val="22"/>
        </w:rPr>
        <w:t xml:space="preserve">year’s percentage is </w:t>
      </w:r>
      <w:r w:rsidR="000A33A2">
        <w:rPr>
          <w:sz w:val="22"/>
          <w:szCs w:val="22"/>
        </w:rPr>
        <w:t xml:space="preserve">down a point </w:t>
      </w:r>
      <w:r w:rsidRPr="00D455D0">
        <w:rPr>
          <w:sz w:val="22"/>
          <w:szCs w:val="22"/>
        </w:rPr>
        <w:t xml:space="preserve">from a year ago.  </w:t>
      </w:r>
      <w:r w:rsidR="000A33A2">
        <w:rPr>
          <w:sz w:val="22"/>
          <w:szCs w:val="22"/>
        </w:rPr>
        <w:t>Only the very largest stations hit 100%</w:t>
      </w:r>
      <w:r w:rsidR="00B40347">
        <w:rPr>
          <w:sz w:val="22"/>
          <w:szCs w:val="22"/>
        </w:rPr>
        <w:t xml:space="preserve">, </w:t>
      </w:r>
      <w:r w:rsidR="000A33A2">
        <w:rPr>
          <w:sz w:val="22"/>
          <w:szCs w:val="22"/>
        </w:rPr>
        <w:t xml:space="preserve">but no category (e.g. number of stations, market size, geography) was below 92%.  Note that </w:t>
      </w:r>
      <w:r w:rsidR="008066F8">
        <w:rPr>
          <w:sz w:val="22"/>
          <w:szCs w:val="22"/>
        </w:rPr>
        <w:t xml:space="preserve">the </w:t>
      </w:r>
      <w:r w:rsidR="000A33A2">
        <w:rPr>
          <w:sz w:val="22"/>
          <w:szCs w:val="22"/>
        </w:rPr>
        <w:t xml:space="preserve">question does NOT relate to all radio stations … only those with local news.  </w:t>
      </w:r>
    </w:p>
    <w:p w14:paraId="2BC35432" w14:textId="77777777" w:rsidR="000A33A2" w:rsidRDefault="000A33A2" w:rsidP="00D455D0">
      <w:pPr>
        <w:rPr>
          <w:sz w:val="22"/>
          <w:szCs w:val="22"/>
        </w:rPr>
      </w:pPr>
    </w:p>
    <w:p w14:paraId="0D576F7C" w14:textId="35787C91" w:rsidR="00A26651" w:rsidRPr="00D455D0" w:rsidRDefault="00A26651" w:rsidP="00D455D0">
      <w:pPr>
        <w:outlineLvl w:val="0"/>
        <w:rPr>
          <w:b/>
          <w:sz w:val="22"/>
          <w:szCs w:val="22"/>
        </w:rPr>
      </w:pPr>
      <w:r w:rsidRPr="00D455D0">
        <w:rPr>
          <w:b/>
          <w:sz w:val="22"/>
          <w:szCs w:val="22"/>
        </w:rPr>
        <w:t>How many web sites include local news?  201</w:t>
      </w:r>
      <w:r w:rsidR="000A33A2">
        <w:rPr>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260"/>
      </w:tblGrid>
      <w:tr w:rsidR="00A26651" w:rsidRPr="00D455D0" w14:paraId="531CBB3C" w14:textId="77777777" w:rsidTr="000E4A47">
        <w:tc>
          <w:tcPr>
            <w:tcW w:w="1975" w:type="dxa"/>
          </w:tcPr>
          <w:p w14:paraId="6E5C9A19" w14:textId="77777777" w:rsidR="00A26651" w:rsidRPr="00D455D0" w:rsidRDefault="00A26651" w:rsidP="00D455D0">
            <w:pPr>
              <w:rPr>
                <w:b/>
                <w:sz w:val="22"/>
                <w:szCs w:val="22"/>
              </w:rPr>
            </w:pPr>
            <w:r w:rsidRPr="00D455D0">
              <w:rPr>
                <w:b/>
                <w:sz w:val="22"/>
                <w:szCs w:val="22"/>
              </w:rPr>
              <w:t>All Radio</w:t>
            </w:r>
          </w:p>
        </w:tc>
        <w:tc>
          <w:tcPr>
            <w:tcW w:w="1260" w:type="dxa"/>
          </w:tcPr>
          <w:p w14:paraId="719097CE" w14:textId="61168F53" w:rsidR="00A26651" w:rsidRPr="00D455D0" w:rsidRDefault="000A33A2" w:rsidP="00D455D0">
            <w:pPr>
              <w:jc w:val="center"/>
              <w:rPr>
                <w:sz w:val="22"/>
                <w:szCs w:val="22"/>
              </w:rPr>
            </w:pPr>
            <w:r>
              <w:rPr>
                <w:sz w:val="22"/>
                <w:szCs w:val="22"/>
              </w:rPr>
              <w:t xml:space="preserve">82.8% </w:t>
            </w:r>
            <w:r w:rsidR="00A26651" w:rsidRPr="00D455D0">
              <w:rPr>
                <w:sz w:val="22"/>
                <w:szCs w:val="22"/>
              </w:rPr>
              <w:t xml:space="preserve"> </w:t>
            </w:r>
          </w:p>
        </w:tc>
      </w:tr>
      <w:tr w:rsidR="00A26651" w:rsidRPr="00D455D0" w14:paraId="585E1AEE" w14:textId="77777777" w:rsidTr="000E4A47">
        <w:tc>
          <w:tcPr>
            <w:tcW w:w="1975" w:type="dxa"/>
          </w:tcPr>
          <w:p w14:paraId="1047E150" w14:textId="77777777" w:rsidR="00A26651" w:rsidRPr="00D455D0" w:rsidRDefault="00A26651" w:rsidP="00D455D0">
            <w:pPr>
              <w:rPr>
                <w:sz w:val="22"/>
                <w:szCs w:val="22"/>
              </w:rPr>
            </w:pPr>
            <w:r w:rsidRPr="00D455D0">
              <w:rPr>
                <w:sz w:val="22"/>
                <w:szCs w:val="22"/>
              </w:rPr>
              <w:t>Market Size</w:t>
            </w:r>
          </w:p>
        </w:tc>
        <w:tc>
          <w:tcPr>
            <w:tcW w:w="1260" w:type="dxa"/>
          </w:tcPr>
          <w:p w14:paraId="309B7ED9" w14:textId="77777777" w:rsidR="00A26651" w:rsidRPr="00D455D0" w:rsidRDefault="00A26651" w:rsidP="00D455D0">
            <w:pPr>
              <w:jc w:val="center"/>
              <w:rPr>
                <w:sz w:val="22"/>
                <w:szCs w:val="22"/>
              </w:rPr>
            </w:pPr>
          </w:p>
        </w:tc>
      </w:tr>
      <w:tr w:rsidR="00A26651" w:rsidRPr="00D455D0" w14:paraId="39AD989A" w14:textId="77777777" w:rsidTr="000E4A47">
        <w:tc>
          <w:tcPr>
            <w:tcW w:w="1975" w:type="dxa"/>
          </w:tcPr>
          <w:p w14:paraId="2D3BFCF8" w14:textId="77777777" w:rsidR="00A26651" w:rsidRPr="00D455D0" w:rsidRDefault="00A26651" w:rsidP="00D455D0">
            <w:pPr>
              <w:rPr>
                <w:sz w:val="22"/>
                <w:szCs w:val="22"/>
              </w:rPr>
            </w:pPr>
            <w:r w:rsidRPr="00D455D0">
              <w:rPr>
                <w:sz w:val="22"/>
                <w:szCs w:val="22"/>
              </w:rPr>
              <w:t>Major</w:t>
            </w:r>
          </w:p>
        </w:tc>
        <w:tc>
          <w:tcPr>
            <w:tcW w:w="1260" w:type="dxa"/>
          </w:tcPr>
          <w:p w14:paraId="71648E22" w14:textId="4BB1DDB5" w:rsidR="00A26651" w:rsidRPr="00D455D0" w:rsidRDefault="000E4A47" w:rsidP="00D455D0">
            <w:pPr>
              <w:jc w:val="center"/>
              <w:rPr>
                <w:sz w:val="22"/>
                <w:szCs w:val="22"/>
              </w:rPr>
            </w:pPr>
            <w:r>
              <w:rPr>
                <w:sz w:val="22"/>
                <w:szCs w:val="22"/>
              </w:rPr>
              <w:t xml:space="preserve">81.2 </w:t>
            </w:r>
            <w:r w:rsidR="00A26651" w:rsidRPr="00D455D0">
              <w:rPr>
                <w:sz w:val="22"/>
                <w:szCs w:val="22"/>
              </w:rPr>
              <w:t xml:space="preserve"> </w:t>
            </w:r>
          </w:p>
        </w:tc>
      </w:tr>
      <w:tr w:rsidR="00A26651" w:rsidRPr="00D455D0" w14:paraId="442F9CBF" w14:textId="77777777" w:rsidTr="000E4A47">
        <w:tc>
          <w:tcPr>
            <w:tcW w:w="1975" w:type="dxa"/>
          </w:tcPr>
          <w:p w14:paraId="53C4154D" w14:textId="77777777" w:rsidR="00A26651" w:rsidRPr="00D455D0" w:rsidRDefault="00A26651" w:rsidP="00D455D0">
            <w:pPr>
              <w:rPr>
                <w:sz w:val="22"/>
                <w:szCs w:val="22"/>
              </w:rPr>
            </w:pPr>
            <w:r w:rsidRPr="00D455D0">
              <w:rPr>
                <w:sz w:val="22"/>
                <w:szCs w:val="22"/>
              </w:rPr>
              <w:t>Large</w:t>
            </w:r>
          </w:p>
        </w:tc>
        <w:tc>
          <w:tcPr>
            <w:tcW w:w="1260" w:type="dxa"/>
          </w:tcPr>
          <w:p w14:paraId="2471FE25" w14:textId="48BF18B4" w:rsidR="00A26651" w:rsidRPr="00D455D0" w:rsidRDefault="000E4A47" w:rsidP="00D455D0">
            <w:pPr>
              <w:jc w:val="center"/>
              <w:rPr>
                <w:sz w:val="22"/>
                <w:szCs w:val="22"/>
              </w:rPr>
            </w:pPr>
            <w:r>
              <w:rPr>
                <w:sz w:val="22"/>
                <w:szCs w:val="22"/>
              </w:rPr>
              <w:t xml:space="preserve">87.5 </w:t>
            </w:r>
            <w:r w:rsidR="00D455D0" w:rsidRPr="00D455D0">
              <w:rPr>
                <w:sz w:val="22"/>
                <w:szCs w:val="22"/>
              </w:rPr>
              <w:t xml:space="preserve"> </w:t>
            </w:r>
          </w:p>
        </w:tc>
      </w:tr>
      <w:tr w:rsidR="00A26651" w:rsidRPr="00D455D0" w14:paraId="756F0CBE" w14:textId="77777777" w:rsidTr="000E4A47">
        <w:tc>
          <w:tcPr>
            <w:tcW w:w="1975" w:type="dxa"/>
          </w:tcPr>
          <w:p w14:paraId="719D13EA" w14:textId="77777777" w:rsidR="00A26651" w:rsidRPr="00D455D0" w:rsidRDefault="00A26651" w:rsidP="00D455D0">
            <w:pPr>
              <w:rPr>
                <w:sz w:val="22"/>
                <w:szCs w:val="22"/>
              </w:rPr>
            </w:pPr>
            <w:r w:rsidRPr="00D455D0">
              <w:rPr>
                <w:sz w:val="22"/>
                <w:szCs w:val="22"/>
              </w:rPr>
              <w:t>Medium</w:t>
            </w:r>
          </w:p>
        </w:tc>
        <w:tc>
          <w:tcPr>
            <w:tcW w:w="1260" w:type="dxa"/>
          </w:tcPr>
          <w:p w14:paraId="3211F19E" w14:textId="7A4F92D8" w:rsidR="00A26651" w:rsidRPr="00D455D0" w:rsidRDefault="000E4A47" w:rsidP="00D455D0">
            <w:pPr>
              <w:jc w:val="center"/>
              <w:rPr>
                <w:sz w:val="22"/>
                <w:szCs w:val="22"/>
              </w:rPr>
            </w:pPr>
            <w:r>
              <w:rPr>
                <w:sz w:val="22"/>
                <w:szCs w:val="22"/>
              </w:rPr>
              <w:t xml:space="preserve">81.1 </w:t>
            </w:r>
            <w:r w:rsidR="00A26651" w:rsidRPr="00D455D0">
              <w:rPr>
                <w:sz w:val="22"/>
                <w:szCs w:val="22"/>
              </w:rPr>
              <w:t xml:space="preserve"> </w:t>
            </w:r>
          </w:p>
        </w:tc>
      </w:tr>
      <w:tr w:rsidR="00A26651" w:rsidRPr="00D455D0" w14:paraId="29A5B442" w14:textId="77777777" w:rsidTr="000E4A47">
        <w:tc>
          <w:tcPr>
            <w:tcW w:w="1975" w:type="dxa"/>
          </w:tcPr>
          <w:p w14:paraId="4048C6C4" w14:textId="77777777" w:rsidR="00A26651" w:rsidRPr="00D455D0" w:rsidRDefault="00A26651" w:rsidP="00D455D0">
            <w:pPr>
              <w:rPr>
                <w:sz w:val="22"/>
                <w:szCs w:val="22"/>
              </w:rPr>
            </w:pPr>
            <w:r w:rsidRPr="00D455D0">
              <w:rPr>
                <w:sz w:val="22"/>
                <w:szCs w:val="22"/>
              </w:rPr>
              <w:t>Small</w:t>
            </w:r>
          </w:p>
        </w:tc>
        <w:tc>
          <w:tcPr>
            <w:tcW w:w="1260" w:type="dxa"/>
          </w:tcPr>
          <w:p w14:paraId="42FE1CDA" w14:textId="6D5A8EE6" w:rsidR="00A26651" w:rsidRPr="00D455D0" w:rsidRDefault="000E4A47" w:rsidP="00D455D0">
            <w:pPr>
              <w:jc w:val="center"/>
              <w:rPr>
                <w:sz w:val="22"/>
                <w:szCs w:val="22"/>
              </w:rPr>
            </w:pPr>
            <w:r>
              <w:rPr>
                <w:sz w:val="22"/>
                <w:szCs w:val="22"/>
              </w:rPr>
              <w:t xml:space="preserve">82.7 </w:t>
            </w:r>
            <w:r w:rsidR="00A26651" w:rsidRPr="00D455D0">
              <w:rPr>
                <w:sz w:val="22"/>
                <w:szCs w:val="22"/>
              </w:rPr>
              <w:t xml:space="preserve"> </w:t>
            </w:r>
          </w:p>
        </w:tc>
      </w:tr>
      <w:tr w:rsidR="005115B7" w:rsidRPr="00D455D0" w14:paraId="0B77B6D3" w14:textId="77777777" w:rsidTr="000E4A47">
        <w:tc>
          <w:tcPr>
            <w:tcW w:w="1975" w:type="dxa"/>
          </w:tcPr>
          <w:p w14:paraId="214EEF15" w14:textId="77777777" w:rsidR="005115B7" w:rsidRPr="00D455D0" w:rsidRDefault="005115B7" w:rsidP="00D455D0">
            <w:pPr>
              <w:rPr>
                <w:sz w:val="22"/>
                <w:szCs w:val="22"/>
              </w:rPr>
            </w:pPr>
          </w:p>
        </w:tc>
        <w:tc>
          <w:tcPr>
            <w:tcW w:w="1260" w:type="dxa"/>
          </w:tcPr>
          <w:p w14:paraId="6C36C02F" w14:textId="77777777" w:rsidR="005115B7" w:rsidRDefault="005115B7" w:rsidP="00D455D0">
            <w:pPr>
              <w:jc w:val="center"/>
              <w:rPr>
                <w:sz w:val="22"/>
                <w:szCs w:val="22"/>
              </w:rPr>
            </w:pPr>
          </w:p>
        </w:tc>
      </w:tr>
      <w:tr w:rsidR="000E4A47" w:rsidRPr="00D455D0" w14:paraId="59997D0F" w14:textId="77777777" w:rsidTr="000E4A47">
        <w:tc>
          <w:tcPr>
            <w:tcW w:w="1975" w:type="dxa"/>
          </w:tcPr>
          <w:p w14:paraId="26FEEB27" w14:textId="238A54D0" w:rsidR="000E4A47" w:rsidRPr="00D455D0" w:rsidRDefault="000E4A47" w:rsidP="00D455D0">
            <w:pPr>
              <w:rPr>
                <w:sz w:val="22"/>
                <w:szCs w:val="22"/>
              </w:rPr>
            </w:pPr>
            <w:r>
              <w:rPr>
                <w:sz w:val="22"/>
                <w:szCs w:val="22"/>
              </w:rPr>
              <w:t>Commercial</w:t>
            </w:r>
          </w:p>
        </w:tc>
        <w:tc>
          <w:tcPr>
            <w:tcW w:w="1260" w:type="dxa"/>
          </w:tcPr>
          <w:p w14:paraId="1C8FF43D" w14:textId="2EB70C06" w:rsidR="000E4A47" w:rsidRDefault="000E4A47" w:rsidP="00D455D0">
            <w:pPr>
              <w:jc w:val="center"/>
              <w:rPr>
                <w:sz w:val="22"/>
                <w:szCs w:val="22"/>
              </w:rPr>
            </w:pPr>
            <w:r>
              <w:rPr>
                <w:sz w:val="22"/>
                <w:szCs w:val="22"/>
              </w:rPr>
              <w:t>79.9</w:t>
            </w:r>
          </w:p>
        </w:tc>
      </w:tr>
      <w:tr w:rsidR="000E4A47" w:rsidRPr="00D455D0" w14:paraId="3AAA9403" w14:textId="77777777" w:rsidTr="000E4A47">
        <w:tc>
          <w:tcPr>
            <w:tcW w:w="1975" w:type="dxa"/>
          </w:tcPr>
          <w:p w14:paraId="0612434B" w14:textId="5EA3FA62" w:rsidR="000E4A47" w:rsidRDefault="000E4A47" w:rsidP="00D455D0">
            <w:pPr>
              <w:rPr>
                <w:sz w:val="22"/>
                <w:szCs w:val="22"/>
              </w:rPr>
            </w:pPr>
            <w:r>
              <w:rPr>
                <w:sz w:val="22"/>
                <w:szCs w:val="22"/>
              </w:rPr>
              <w:t>Non-commercial</w:t>
            </w:r>
          </w:p>
        </w:tc>
        <w:tc>
          <w:tcPr>
            <w:tcW w:w="1260" w:type="dxa"/>
          </w:tcPr>
          <w:p w14:paraId="05AC3644" w14:textId="3F5502C5" w:rsidR="000E4A47" w:rsidRDefault="000E4A47" w:rsidP="00D455D0">
            <w:pPr>
              <w:jc w:val="center"/>
              <w:rPr>
                <w:sz w:val="22"/>
                <w:szCs w:val="22"/>
              </w:rPr>
            </w:pPr>
            <w:r>
              <w:rPr>
                <w:sz w:val="22"/>
                <w:szCs w:val="22"/>
              </w:rPr>
              <w:t xml:space="preserve">89.1 </w:t>
            </w:r>
          </w:p>
        </w:tc>
      </w:tr>
    </w:tbl>
    <w:p w14:paraId="6578A2E9" w14:textId="77777777" w:rsidR="00A26651" w:rsidRPr="00D455D0" w:rsidRDefault="00A26651" w:rsidP="00D455D0">
      <w:pPr>
        <w:rPr>
          <w:sz w:val="22"/>
          <w:szCs w:val="22"/>
        </w:rPr>
      </w:pPr>
    </w:p>
    <w:p w14:paraId="6809A4DB" w14:textId="77777777" w:rsidR="000E4A47" w:rsidRDefault="00030F04" w:rsidP="00D455D0">
      <w:pPr>
        <w:ind w:right="-720"/>
        <w:rPr>
          <w:sz w:val="22"/>
          <w:szCs w:val="22"/>
        </w:rPr>
      </w:pPr>
      <w:r>
        <w:rPr>
          <w:sz w:val="22"/>
          <w:szCs w:val="22"/>
        </w:rPr>
        <w:t>While a</w:t>
      </w:r>
      <w:r w:rsidR="00A26651" w:rsidRPr="00D455D0">
        <w:rPr>
          <w:sz w:val="22"/>
          <w:szCs w:val="22"/>
        </w:rPr>
        <w:t xml:space="preserve">ll TV stations that run local news post that local news on the web, </w:t>
      </w:r>
      <w:r>
        <w:rPr>
          <w:sz w:val="22"/>
          <w:szCs w:val="22"/>
        </w:rPr>
        <w:t xml:space="preserve">that’s still not the case with radio.  </w:t>
      </w:r>
      <w:r w:rsidR="00A26651" w:rsidRPr="00D455D0">
        <w:rPr>
          <w:sz w:val="22"/>
          <w:szCs w:val="22"/>
        </w:rPr>
        <w:t xml:space="preserve">Radio numbers, which had moved up two and a half points </w:t>
      </w:r>
      <w:r w:rsidR="000E4A47">
        <w:rPr>
          <w:sz w:val="22"/>
          <w:szCs w:val="22"/>
        </w:rPr>
        <w:t>two years ago</w:t>
      </w:r>
      <w:r w:rsidR="00A26651" w:rsidRPr="00D455D0">
        <w:rPr>
          <w:sz w:val="22"/>
          <w:szCs w:val="22"/>
        </w:rPr>
        <w:t xml:space="preserve">, gave up two </w:t>
      </w:r>
      <w:r w:rsidR="00D455D0" w:rsidRPr="00D455D0">
        <w:rPr>
          <w:sz w:val="22"/>
          <w:szCs w:val="22"/>
        </w:rPr>
        <w:t xml:space="preserve">of those points </w:t>
      </w:r>
      <w:r w:rsidR="000E4A47">
        <w:rPr>
          <w:sz w:val="22"/>
          <w:szCs w:val="22"/>
        </w:rPr>
        <w:t xml:space="preserve">last year, and picked them back up again this time around.  No grouping hit 100% -- not even stations with 10 or more news people.  Generally, as staff size went up, so did the percentage of </w:t>
      </w:r>
      <w:r w:rsidR="000E4A47">
        <w:rPr>
          <w:sz w:val="22"/>
          <w:szCs w:val="22"/>
        </w:rPr>
        <w:lastRenderedPageBreak/>
        <w:t xml:space="preserve">stations </w:t>
      </w:r>
      <w:proofErr w:type="gramStart"/>
      <w:r w:rsidR="000E4A47">
        <w:rPr>
          <w:sz w:val="22"/>
          <w:szCs w:val="22"/>
        </w:rPr>
        <w:t>running</w:t>
      </w:r>
      <w:proofErr w:type="gramEnd"/>
      <w:r w:rsidR="000E4A47">
        <w:rPr>
          <w:sz w:val="22"/>
          <w:szCs w:val="22"/>
        </w:rPr>
        <w:t xml:space="preserve"> local news on the web.  Local groups of 3 or more stations were higher than smaller operations.  </w:t>
      </w:r>
    </w:p>
    <w:p w14:paraId="6D2AED2C" w14:textId="77777777" w:rsidR="000E4A47" w:rsidRDefault="000E4A47" w:rsidP="00D455D0">
      <w:pPr>
        <w:ind w:right="-720"/>
        <w:rPr>
          <w:sz w:val="22"/>
          <w:szCs w:val="22"/>
        </w:rPr>
      </w:pPr>
    </w:p>
    <w:p w14:paraId="6CC03D26" w14:textId="77777777" w:rsidR="00030F04" w:rsidRPr="00D455D0" w:rsidRDefault="00030F04" w:rsidP="00D455D0">
      <w:pPr>
        <w:ind w:right="-720"/>
        <w:rPr>
          <w:sz w:val="22"/>
          <w:szCs w:val="22"/>
        </w:rPr>
      </w:pPr>
    </w:p>
    <w:p w14:paraId="29C70956" w14:textId="77777777" w:rsidR="00726B68" w:rsidRPr="00D455D0" w:rsidRDefault="00726B68" w:rsidP="00D455D0">
      <w:pPr>
        <w:rPr>
          <w:sz w:val="22"/>
          <w:szCs w:val="22"/>
        </w:rPr>
      </w:pPr>
      <w:bookmarkStart w:id="0" w:name="_Hlk505771163"/>
      <w:r w:rsidRPr="00D455D0">
        <w:rPr>
          <w:b/>
          <w:sz w:val="22"/>
          <w:szCs w:val="22"/>
        </w:rPr>
        <w:t>Radio websites</w:t>
      </w:r>
    </w:p>
    <w:p w14:paraId="53BDE263" w14:textId="77777777" w:rsidR="00726B68" w:rsidRPr="00D455D0" w:rsidRDefault="00726B68" w:rsidP="00D455D0">
      <w:pPr>
        <w:rPr>
          <w:sz w:val="22"/>
          <w:szCs w:val="22"/>
        </w:rPr>
      </w:pPr>
    </w:p>
    <w:p w14:paraId="36A2C802" w14:textId="36644112" w:rsidR="00726B68" w:rsidRPr="00D455D0" w:rsidRDefault="00726B68" w:rsidP="00D455D0">
      <w:pPr>
        <w:ind w:right="-720"/>
        <w:rPr>
          <w:sz w:val="22"/>
          <w:szCs w:val="22"/>
        </w:rPr>
      </w:pPr>
      <w:r w:rsidRPr="00D455D0">
        <w:rPr>
          <w:sz w:val="22"/>
          <w:szCs w:val="22"/>
        </w:rPr>
        <w:t xml:space="preserve">In the past, I’ve asked about all the elements stations included in their website, like video, stills, calendars, etc.  But as websites matured, changes had become few and mostly inconsequential.  </w:t>
      </w:r>
      <w:r w:rsidR="002C4468">
        <w:rPr>
          <w:sz w:val="22"/>
          <w:szCs w:val="22"/>
        </w:rPr>
        <w:t xml:space="preserve">Starting last year, </w:t>
      </w:r>
      <w:r w:rsidRPr="00D455D0">
        <w:rPr>
          <w:sz w:val="22"/>
          <w:szCs w:val="22"/>
        </w:rPr>
        <w:t xml:space="preserve">I just asked if stations had “added or eliminated anything meaningful” from the station website.  </w:t>
      </w:r>
      <w:r w:rsidR="002C4468">
        <w:rPr>
          <w:sz w:val="22"/>
          <w:szCs w:val="22"/>
        </w:rPr>
        <w:t>Nearly 80% (78.9) said no</w:t>
      </w:r>
      <w:r w:rsidR="008E7546">
        <w:rPr>
          <w:sz w:val="22"/>
          <w:szCs w:val="22"/>
        </w:rPr>
        <w:t>, and that was true for most of the sub-groups.</w:t>
      </w:r>
      <w:r w:rsidR="002C4468">
        <w:rPr>
          <w:sz w:val="22"/>
          <w:szCs w:val="22"/>
        </w:rPr>
        <w:t xml:space="preserve">  That’s just about the same as a year ago</w:t>
      </w:r>
      <w:r w:rsidRPr="00D455D0">
        <w:rPr>
          <w:sz w:val="22"/>
          <w:szCs w:val="22"/>
        </w:rPr>
        <w:t>.</w:t>
      </w:r>
    </w:p>
    <w:p w14:paraId="1DDFB89D" w14:textId="77777777" w:rsidR="00726B68" w:rsidRPr="00D455D0" w:rsidRDefault="00726B68" w:rsidP="00D455D0">
      <w:pPr>
        <w:ind w:right="-720"/>
        <w:rPr>
          <w:sz w:val="22"/>
          <w:szCs w:val="22"/>
        </w:rPr>
      </w:pPr>
    </w:p>
    <w:p w14:paraId="2ABA283E" w14:textId="61D009CE" w:rsidR="00726B68" w:rsidRPr="00D455D0" w:rsidRDefault="00726B68" w:rsidP="00D455D0">
      <w:pPr>
        <w:ind w:right="-720"/>
        <w:rPr>
          <w:sz w:val="22"/>
          <w:szCs w:val="22"/>
        </w:rPr>
      </w:pPr>
      <w:proofErr w:type="gramStart"/>
      <w:r w:rsidRPr="00D455D0">
        <w:rPr>
          <w:sz w:val="22"/>
          <w:szCs w:val="22"/>
        </w:rPr>
        <w:t>So</w:t>
      </w:r>
      <w:proofErr w:type="gramEnd"/>
      <w:r w:rsidRPr="00D455D0">
        <w:rPr>
          <w:sz w:val="22"/>
          <w:szCs w:val="22"/>
        </w:rPr>
        <w:t xml:space="preserve"> what did the </w:t>
      </w:r>
      <w:r w:rsidR="002C4468">
        <w:rPr>
          <w:sz w:val="22"/>
          <w:szCs w:val="22"/>
        </w:rPr>
        <w:t>21</w:t>
      </w:r>
      <w:r w:rsidRPr="00D455D0">
        <w:rPr>
          <w:sz w:val="22"/>
          <w:szCs w:val="22"/>
        </w:rPr>
        <w:t xml:space="preserve">% do that was new and different?  </w:t>
      </w:r>
    </w:p>
    <w:p w14:paraId="42A697C2" w14:textId="77777777" w:rsidR="00726B68" w:rsidRPr="00D455D0" w:rsidRDefault="00726B68" w:rsidP="00D455D0">
      <w:pPr>
        <w:ind w:right="-720"/>
        <w:rPr>
          <w:sz w:val="22"/>
          <w:szCs w:val="22"/>
        </w:rPr>
      </w:pPr>
    </w:p>
    <w:p w14:paraId="6727932C" w14:textId="77777777" w:rsidR="00CD6271" w:rsidRDefault="007B7184" w:rsidP="00D455D0">
      <w:pPr>
        <w:ind w:right="-720"/>
        <w:rPr>
          <w:sz w:val="22"/>
          <w:szCs w:val="22"/>
        </w:rPr>
      </w:pPr>
      <w:r>
        <w:rPr>
          <w:sz w:val="22"/>
          <w:szCs w:val="22"/>
        </w:rPr>
        <w:t xml:space="preserve">As with last year, </w:t>
      </w:r>
      <w:r w:rsidR="00726B68" w:rsidRPr="00D455D0">
        <w:rPr>
          <w:sz w:val="22"/>
          <w:szCs w:val="22"/>
        </w:rPr>
        <w:t xml:space="preserve">it wasn’t so much different as different for their </w:t>
      </w:r>
      <w:proofErr w:type="gramStart"/>
      <w:r w:rsidR="00726B68" w:rsidRPr="00D455D0">
        <w:rPr>
          <w:sz w:val="22"/>
          <w:szCs w:val="22"/>
        </w:rPr>
        <w:t>particular website</w:t>
      </w:r>
      <w:proofErr w:type="gramEnd"/>
      <w:r w:rsidR="00726B68" w:rsidRPr="00D455D0">
        <w:rPr>
          <w:sz w:val="22"/>
          <w:szCs w:val="22"/>
        </w:rPr>
        <w:t xml:space="preserve">.  </w:t>
      </w:r>
      <w:r>
        <w:rPr>
          <w:sz w:val="22"/>
          <w:szCs w:val="22"/>
        </w:rPr>
        <w:t xml:space="preserve">Overwhelmingly, most of the answers involved more and/or better content.  </w:t>
      </w:r>
      <w:r w:rsidR="00CD6271">
        <w:rPr>
          <w:sz w:val="22"/>
          <w:szCs w:val="22"/>
        </w:rPr>
        <w:t xml:space="preserve">That included more local news, specialized coverage, video, podcasts, data visualization and jail bookings.  A few noted a new or re-designed website and technical things such as better audio and a live player or streaming. </w:t>
      </w:r>
    </w:p>
    <w:p w14:paraId="377EFE1C" w14:textId="77777777" w:rsidR="00CD6271" w:rsidRDefault="00CD6271" w:rsidP="00D455D0">
      <w:pPr>
        <w:ind w:right="-720"/>
        <w:rPr>
          <w:sz w:val="22"/>
          <w:szCs w:val="22"/>
        </w:rPr>
      </w:pPr>
    </w:p>
    <w:p w14:paraId="41EE6E29" w14:textId="7445DEBD" w:rsidR="00CD6271" w:rsidRDefault="00CD6271" w:rsidP="00D455D0">
      <w:pPr>
        <w:ind w:right="-720"/>
        <w:rPr>
          <w:sz w:val="22"/>
          <w:szCs w:val="22"/>
        </w:rPr>
      </w:pPr>
      <w:r>
        <w:rPr>
          <w:sz w:val="22"/>
          <w:szCs w:val="22"/>
        </w:rPr>
        <w:t>There were a few website deletions: survey software that didn’t work well, RSS feeds that slowed down the website and content cuts because of staff cuts.</w:t>
      </w:r>
    </w:p>
    <w:p w14:paraId="1E2B191F" w14:textId="77777777" w:rsidR="00CD6271" w:rsidRDefault="00CD6271" w:rsidP="00D455D0">
      <w:pPr>
        <w:ind w:right="-720"/>
        <w:rPr>
          <w:sz w:val="22"/>
          <w:szCs w:val="22"/>
        </w:rPr>
      </w:pPr>
    </w:p>
    <w:p w14:paraId="6D191726" w14:textId="5B786A77" w:rsidR="00726B68" w:rsidRPr="00D455D0" w:rsidRDefault="00726B68" w:rsidP="00D455D0">
      <w:pPr>
        <w:rPr>
          <w:b/>
          <w:sz w:val="22"/>
          <w:szCs w:val="22"/>
        </w:rPr>
      </w:pPr>
      <w:r w:rsidRPr="00D455D0">
        <w:rPr>
          <w:b/>
          <w:sz w:val="22"/>
          <w:szCs w:val="22"/>
        </w:rPr>
        <w:t>Percentage of web content that's only on the web - 201</w:t>
      </w:r>
      <w:r w:rsidR="00297FBA">
        <w:rPr>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840"/>
      </w:tblGrid>
      <w:tr w:rsidR="00726B68" w:rsidRPr="00D455D0" w14:paraId="1A8B6516" w14:textId="77777777" w:rsidTr="00CC3A02">
        <w:tc>
          <w:tcPr>
            <w:tcW w:w="0" w:type="auto"/>
          </w:tcPr>
          <w:p w14:paraId="01828CD4" w14:textId="77777777" w:rsidR="00726B68" w:rsidRPr="00D455D0" w:rsidRDefault="00726B68" w:rsidP="00D455D0">
            <w:pPr>
              <w:rPr>
                <w:b/>
                <w:sz w:val="22"/>
                <w:szCs w:val="22"/>
              </w:rPr>
            </w:pPr>
            <w:r w:rsidRPr="00D455D0">
              <w:rPr>
                <w:b/>
                <w:sz w:val="22"/>
                <w:szCs w:val="22"/>
              </w:rPr>
              <w:t>All Radio</w:t>
            </w:r>
          </w:p>
        </w:tc>
        <w:tc>
          <w:tcPr>
            <w:tcW w:w="0" w:type="auto"/>
          </w:tcPr>
          <w:p w14:paraId="08615F23" w14:textId="3B60D8A6" w:rsidR="00726B68" w:rsidRPr="00D455D0" w:rsidRDefault="009C0B79" w:rsidP="00D455D0">
            <w:pPr>
              <w:jc w:val="center"/>
              <w:rPr>
                <w:sz w:val="22"/>
                <w:szCs w:val="22"/>
              </w:rPr>
            </w:pPr>
            <w:r>
              <w:rPr>
                <w:sz w:val="22"/>
                <w:szCs w:val="22"/>
              </w:rPr>
              <w:t xml:space="preserve">17.7% </w:t>
            </w:r>
            <w:r w:rsidR="00726B68" w:rsidRPr="00D455D0">
              <w:rPr>
                <w:sz w:val="22"/>
                <w:szCs w:val="22"/>
              </w:rPr>
              <w:t xml:space="preserve"> </w:t>
            </w:r>
          </w:p>
        </w:tc>
      </w:tr>
      <w:tr w:rsidR="00726B68" w:rsidRPr="00D455D0" w14:paraId="0BF8F038" w14:textId="77777777" w:rsidTr="00CC3A02">
        <w:tc>
          <w:tcPr>
            <w:tcW w:w="0" w:type="auto"/>
          </w:tcPr>
          <w:p w14:paraId="70B1B1C7" w14:textId="77777777" w:rsidR="00726B68" w:rsidRPr="00D455D0" w:rsidRDefault="00726B68" w:rsidP="00D455D0">
            <w:pPr>
              <w:rPr>
                <w:sz w:val="22"/>
                <w:szCs w:val="22"/>
              </w:rPr>
            </w:pPr>
            <w:r w:rsidRPr="00D455D0">
              <w:rPr>
                <w:sz w:val="22"/>
                <w:szCs w:val="22"/>
              </w:rPr>
              <w:t>Major market</w:t>
            </w:r>
          </w:p>
        </w:tc>
        <w:tc>
          <w:tcPr>
            <w:tcW w:w="0" w:type="auto"/>
          </w:tcPr>
          <w:p w14:paraId="6BFE0B00" w14:textId="547AAE6D" w:rsidR="00726B68" w:rsidRPr="00D455D0" w:rsidRDefault="009C0B79" w:rsidP="00D455D0">
            <w:pPr>
              <w:jc w:val="center"/>
              <w:rPr>
                <w:sz w:val="22"/>
                <w:szCs w:val="22"/>
              </w:rPr>
            </w:pPr>
            <w:r>
              <w:rPr>
                <w:sz w:val="22"/>
                <w:szCs w:val="22"/>
              </w:rPr>
              <w:t xml:space="preserve">18.7 </w:t>
            </w:r>
            <w:r w:rsidR="00726B68" w:rsidRPr="00D455D0">
              <w:rPr>
                <w:sz w:val="22"/>
                <w:szCs w:val="22"/>
              </w:rPr>
              <w:t xml:space="preserve"> </w:t>
            </w:r>
          </w:p>
        </w:tc>
      </w:tr>
      <w:tr w:rsidR="00726B68" w:rsidRPr="00D455D0" w14:paraId="3BEE98F4" w14:textId="77777777" w:rsidTr="00CC3A02">
        <w:tc>
          <w:tcPr>
            <w:tcW w:w="0" w:type="auto"/>
          </w:tcPr>
          <w:p w14:paraId="68245980" w14:textId="77777777" w:rsidR="00726B68" w:rsidRPr="00D455D0" w:rsidRDefault="00726B68" w:rsidP="00D455D0">
            <w:pPr>
              <w:rPr>
                <w:sz w:val="22"/>
                <w:szCs w:val="22"/>
              </w:rPr>
            </w:pPr>
            <w:r w:rsidRPr="00D455D0">
              <w:rPr>
                <w:sz w:val="22"/>
                <w:szCs w:val="22"/>
              </w:rPr>
              <w:t>Large market</w:t>
            </w:r>
          </w:p>
        </w:tc>
        <w:tc>
          <w:tcPr>
            <w:tcW w:w="0" w:type="auto"/>
          </w:tcPr>
          <w:p w14:paraId="558A7670" w14:textId="4F6E61BB" w:rsidR="00726B68" w:rsidRPr="00D455D0" w:rsidRDefault="009C0B79" w:rsidP="00D455D0">
            <w:pPr>
              <w:jc w:val="center"/>
              <w:rPr>
                <w:sz w:val="22"/>
                <w:szCs w:val="22"/>
              </w:rPr>
            </w:pPr>
            <w:r>
              <w:rPr>
                <w:sz w:val="22"/>
                <w:szCs w:val="22"/>
              </w:rPr>
              <w:t xml:space="preserve">14.9 </w:t>
            </w:r>
            <w:r w:rsidR="00D455D0" w:rsidRPr="00D455D0">
              <w:rPr>
                <w:sz w:val="22"/>
                <w:szCs w:val="22"/>
              </w:rPr>
              <w:t xml:space="preserve"> </w:t>
            </w:r>
            <w:r w:rsidR="00726B68" w:rsidRPr="00D455D0">
              <w:rPr>
                <w:sz w:val="22"/>
                <w:szCs w:val="22"/>
              </w:rPr>
              <w:t xml:space="preserve"> </w:t>
            </w:r>
          </w:p>
        </w:tc>
      </w:tr>
      <w:tr w:rsidR="00726B68" w:rsidRPr="00D455D0" w14:paraId="4CB25857" w14:textId="77777777" w:rsidTr="00CC3A02">
        <w:tc>
          <w:tcPr>
            <w:tcW w:w="0" w:type="auto"/>
          </w:tcPr>
          <w:p w14:paraId="4B6EA28E" w14:textId="77777777" w:rsidR="00726B68" w:rsidRPr="00D455D0" w:rsidRDefault="00726B68" w:rsidP="00D455D0">
            <w:pPr>
              <w:rPr>
                <w:sz w:val="22"/>
                <w:szCs w:val="22"/>
              </w:rPr>
            </w:pPr>
            <w:r w:rsidRPr="00D455D0">
              <w:rPr>
                <w:sz w:val="22"/>
                <w:szCs w:val="22"/>
              </w:rPr>
              <w:t>Medium market</w:t>
            </w:r>
          </w:p>
        </w:tc>
        <w:tc>
          <w:tcPr>
            <w:tcW w:w="0" w:type="auto"/>
          </w:tcPr>
          <w:p w14:paraId="6E5EFA39" w14:textId="45A7DD15" w:rsidR="00726B68" w:rsidRPr="00D455D0" w:rsidRDefault="009C0B79" w:rsidP="00D455D0">
            <w:pPr>
              <w:jc w:val="center"/>
              <w:rPr>
                <w:sz w:val="22"/>
                <w:szCs w:val="22"/>
              </w:rPr>
            </w:pPr>
            <w:r>
              <w:rPr>
                <w:sz w:val="22"/>
                <w:szCs w:val="22"/>
              </w:rPr>
              <w:t xml:space="preserve">18 </w:t>
            </w:r>
            <w:r w:rsidR="00726B68" w:rsidRPr="00D455D0">
              <w:rPr>
                <w:sz w:val="22"/>
                <w:szCs w:val="22"/>
              </w:rPr>
              <w:t xml:space="preserve"> </w:t>
            </w:r>
          </w:p>
        </w:tc>
      </w:tr>
      <w:tr w:rsidR="00726B68" w:rsidRPr="00D455D0" w14:paraId="41A7CBB7" w14:textId="77777777" w:rsidTr="00CC3A02">
        <w:tc>
          <w:tcPr>
            <w:tcW w:w="0" w:type="auto"/>
          </w:tcPr>
          <w:p w14:paraId="70F3D05A" w14:textId="77777777" w:rsidR="00726B68" w:rsidRPr="00D455D0" w:rsidRDefault="00726B68" w:rsidP="00D455D0">
            <w:pPr>
              <w:rPr>
                <w:sz w:val="22"/>
                <w:szCs w:val="22"/>
              </w:rPr>
            </w:pPr>
            <w:r w:rsidRPr="00D455D0">
              <w:rPr>
                <w:sz w:val="22"/>
                <w:szCs w:val="22"/>
              </w:rPr>
              <w:t>Small market</w:t>
            </w:r>
          </w:p>
        </w:tc>
        <w:tc>
          <w:tcPr>
            <w:tcW w:w="0" w:type="auto"/>
          </w:tcPr>
          <w:p w14:paraId="548D093A" w14:textId="546CF65B" w:rsidR="00726B68" w:rsidRPr="00D455D0" w:rsidRDefault="009C0B79" w:rsidP="00D455D0">
            <w:pPr>
              <w:jc w:val="center"/>
              <w:rPr>
                <w:sz w:val="22"/>
                <w:szCs w:val="22"/>
              </w:rPr>
            </w:pPr>
            <w:r>
              <w:rPr>
                <w:sz w:val="22"/>
                <w:szCs w:val="22"/>
              </w:rPr>
              <w:t xml:space="preserve">18.7 </w:t>
            </w:r>
            <w:r w:rsidR="00D455D0" w:rsidRPr="00D455D0">
              <w:rPr>
                <w:sz w:val="22"/>
                <w:szCs w:val="22"/>
              </w:rPr>
              <w:t xml:space="preserve"> </w:t>
            </w:r>
          </w:p>
        </w:tc>
      </w:tr>
      <w:tr w:rsidR="005115B7" w:rsidRPr="00D455D0" w14:paraId="7E019F03" w14:textId="77777777" w:rsidTr="00CC3A02">
        <w:tc>
          <w:tcPr>
            <w:tcW w:w="0" w:type="auto"/>
          </w:tcPr>
          <w:p w14:paraId="5E03F869" w14:textId="77777777" w:rsidR="005115B7" w:rsidRPr="00D455D0" w:rsidRDefault="005115B7" w:rsidP="00D455D0">
            <w:pPr>
              <w:rPr>
                <w:sz w:val="22"/>
                <w:szCs w:val="22"/>
              </w:rPr>
            </w:pPr>
          </w:p>
        </w:tc>
        <w:tc>
          <w:tcPr>
            <w:tcW w:w="0" w:type="auto"/>
          </w:tcPr>
          <w:p w14:paraId="595DC955" w14:textId="77777777" w:rsidR="005115B7" w:rsidRDefault="005115B7" w:rsidP="00D455D0">
            <w:pPr>
              <w:jc w:val="center"/>
              <w:rPr>
                <w:sz w:val="22"/>
                <w:szCs w:val="22"/>
              </w:rPr>
            </w:pPr>
          </w:p>
        </w:tc>
      </w:tr>
      <w:tr w:rsidR="009C0B79" w:rsidRPr="00D455D0" w14:paraId="5A19F4F5" w14:textId="77777777" w:rsidTr="00CC3A02">
        <w:tc>
          <w:tcPr>
            <w:tcW w:w="0" w:type="auto"/>
          </w:tcPr>
          <w:p w14:paraId="1E62F088" w14:textId="1680EADE" w:rsidR="009C0B79" w:rsidRPr="00D455D0" w:rsidRDefault="009C0B79" w:rsidP="00D455D0">
            <w:pPr>
              <w:rPr>
                <w:sz w:val="22"/>
                <w:szCs w:val="22"/>
              </w:rPr>
            </w:pPr>
            <w:r>
              <w:rPr>
                <w:sz w:val="22"/>
                <w:szCs w:val="22"/>
              </w:rPr>
              <w:t>Commercial</w:t>
            </w:r>
          </w:p>
        </w:tc>
        <w:tc>
          <w:tcPr>
            <w:tcW w:w="0" w:type="auto"/>
          </w:tcPr>
          <w:p w14:paraId="54B26001" w14:textId="7333E6F5" w:rsidR="009C0B79" w:rsidRDefault="009C0B79" w:rsidP="00D455D0">
            <w:pPr>
              <w:jc w:val="center"/>
              <w:rPr>
                <w:sz w:val="22"/>
                <w:szCs w:val="22"/>
              </w:rPr>
            </w:pPr>
            <w:r>
              <w:rPr>
                <w:sz w:val="22"/>
                <w:szCs w:val="22"/>
              </w:rPr>
              <w:t xml:space="preserve">21.8 </w:t>
            </w:r>
          </w:p>
        </w:tc>
      </w:tr>
      <w:tr w:rsidR="009C0B79" w:rsidRPr="00D455D0" w14:paraId="2DFD4111" w14:textId="77777777" w:rsidTr="00CC3A02">
        <w:tc>
          <w:tcPr>
            <w:tcW w:w="0" w:type="auto"/>
          </w:tcPr>
          <w:p w14:paraId="146C1169" w14:textId="5B7F2516" w:rsidR="009C0B79" w:rsidRDefault="009C0B79" w:rsidP="00D455D0">
            <w:pPr>
              <w:rPr>
                <w:sz w:val="22"/>
                <w:szCs w:val="22"/>
              </w:rPr>
            </w:pPr>
            <w:r>
              <w:rPr>
                <w:sz w:val="22"/>
                <w:szCs w:val="22"/>
              </w:rPr>
              <w:t>Non-commercial</w:t>
            </w:r>
          </w:p>
        </w:tc>
        <w:tc>
          <w:tcPr>
            <w:tcW w:w="0" w:type="auto"/>
          </w:tcPr>
          <w:p w14:paraId="10E4A0E6" w14:textId="29304668" w:rsidR="009C0B79" w:rsidRDefault="009C0B79" w:rsidP="00D455D0">
            <w:pPr>
              <w:jc w:val="center"/>
              <w:rPr>
                <w:sz w:val="22"/>
                <w:szCs w:val="22"/>
              </w:rPr>
            </w:pPr>
            <w:r>
              <w:rPr>
                <w:sz w:val="22"/>
                <w:szCs w:val="22"/>
              </w:rPr>
              <w:t xml:space="preserve">10.2 </w:t>
            </w:r>
          </w:p>
        </w:tc>
      </w:tr>
    </w:tbl>
    <w:p w14:paraId="5D3EF68F" w14:textId="77777777" w:rsidR="00726B68" w:rsidRPr="00D455D0" w:rsidRDefault="00726B68" w:rsidP="00D455D0">
      <w:pPr>
        <w:rPr>
          <w:sz w:val="22"/>
          <w:szCs w:val="22"/>
        </w:rPr>
      </w:pPr>
    </w:p>
    <w:p w14:paraId="0565E8F4" w14:textId="15D5E1D3" w:rsidR="00726B68" w:rsidRDefault="009C0B79" w:rsidP="00D455D0">
      <w:pPr>
        <w:rPr>
          <w:sz w:val="22"/>
          <w:szCs w:val="22"/>
        </w:rPr>
      </w:pPr>
      <w:r>
        <w:rPr>
          <w:sz w:val="22"/>
          <w:szCs w:val="22"/>
        </w:rPr>
        <w:t xml:space="preserve">After a big drop a year ago, unique web content edged up a point and a half this time around.  The percentages are surprisingly flat across market sizes, but non-commercial stations are lagging well behind commercial ones.  </w:t>
      </w:r>
    </w:p>
    <w:p w14:paraId="613AA7D3" w14:textId="77777777" w:rsidR="00635537" w:rsidRPr="00D455D0" w:rsidRDefault="00635537" w:rsidP="00D455D0">
      <w:pPr>
        <w:rPr>
          <w:sz w:val="22"/>
          <w:szCs w:val="22"/>
        </w:rPr>
      </w:pPr>
    </w:p>
    <w:p w14:paraId="31A69D5A" w14:textId="4777F148" w:rsidR="00726B68" w:rsidRPr="00D455D0" w:rsidRDefault="00726B68" w:rsidP="00D455D0">
      <w:pPr>
        <w:outlineLvl w:val="0"/>
        <w:rPr>
          <w:b/>
          <w:sz w:val="22"/>
          <w:szCs w:val="22"/>
        </w:rPr>
      </w:pPr>
      <w:r w:rsidRPr="00D455D0">
        <w:rPr>
          <w:b/>
          <w:sz w:val="22"/>
          <w:szCs w:val="22"/>
        </w:rPr>
        <w:t>Percentage of web content that's user-generated - 201</w:t>
      </w:r>
      <w:r w:rsidR="009C0B79">
        <w:rPr>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031"/>
      </w:tblGrid>
      <w:tr w:rsidR="00726B68" w:rsidRPr="00D455D0" w14:paraId="7F6684CC" w14:textId="77777777" w:rsidTr="00CC3A02">
        <w:tc>
          <w:tcPr>
            <w:tcW w:w="0" w:type="auto"/>
          </w:tcPr>
          <w:p w14:paraId="5773A2D4" w14:textId="77777777" w:rsidR="00726B68" w:rsidRPr="00D455D0" w:rsidRDefault="00726B68" w:rsidP="00D455D0">
            <w:pPr>
              <w:rPr>
                <w:b/>
                <w:sz w:val="22"/>
                <w:szCs w:val="22"/>
              </w:rPr>
            </w:pPr>
            <w:r w:rsidRPr="00D455D0">
              <w:rPr>
                <w:b/>
                <w:sz w:val="22"/>
                <w:szCs w:val="22"/>
              </w:rPr>
              <w:t>All Radio</w:t>
            </w:r>
          </w:p>
        </w:tc>
        <w:tc>
          <w:tcPr>
            <w:tcW w:w="1031" w:type="dxa"/>
          </w:tcPr>
          <w:p w14:paraId="0A3A7350" w14:textId="5FC7829B" w:rsidR="00726B68" w:rsidRPr="00D455D0" w:rsidRDefault="009C0B79" w:rsidP="00D455D0">
            <w:pPr>
              <w:jc w:val="center"/>
              <w:rPr>
                <w:sz w:val="22"/>
                <w:szCs w:val="22"/>
              </w:rPr>
            </w:pPr>
            <w:r>
              <w:rPr>
                <w:sz w:val="22"/>
                <w:szCs w:val="22"/>
              </w:rPr>
              <w:t xml:space="preserve">14.5% </w:t>
            </w:r>
            <w:r w:rsidR="00726B68" w:rsidRPr="00D455D0">
              <w:rPr>
                <w:sz w:val="22"/>
                <w:szCs w:val="22"/>
              </w:rPr>
              <w:t xml:space="preserve"> </w:t>
            </w:r>
          </w:p>
        </w:tc>
      </w:tr>
      <w:tr w:rsidR="00726B68" w:rsidRPr="00D455D0" w14:paraId="2715B50F" w14:textId="77777777" w:rsidTr="00CC3A02">
        <w:tc>
          <w:tcPr>
            <w:tcW w:w="0" w:type="auto"/>
          </w:tcPr>
          <w:p w14:paraId="1B0183EB" w14:textId="77777777" w:rsidR="00726B68" w:rsidRPr="00D455D0" w:rsidRDefault="00726B68" w:rsidP="00D455D0">
            <w:pPr>
              <w:rPr>
                <w:sz w:val="22"/>
                <w:szCs w:val="22"/>
              </w:rPr>
            </w:pPr>
            <w:r w:rsidRPr="00D455D0">
              <w:rPr>
                <w:sz w:val="22"/>
                <w:szCs w:val="22"/>
              </w:rPr>
              <w:t>Major market</w:t>
            </w:r>
          </w:p>
        </w:tc>
        <w:tc>
          <w:tcPr>
            <w:tcW w:w="1031" w:type="dxa"/>
          </w:tcPr>
          <w:p w14:paraId="242E80F3" w14:textId="530EE813" w:rsidR="00726B68" w:rsidRPr="00D455D0" w:rsidRDefault="009C0B79" w:rsidP="00D455D0">
            <w:pPr>
              <w:jc w:val="center"/>
              <w:rPr>
                <w:sz w:val="22"/>
                <w:szCs w:val="22"/>
              </w:rPr>
            </w:pPr>
            <w:r>
              <w:rPr>
                <w:sz w:val="22"/>
                <w:szCs w:val="22"/>
              </w:rPr>
              <w:t xml:space="preserve">3.1 </w:t>
            </w:r>
            <w:r w:rsidR="00726B68" w:rsidRPr="00D455D0">
              <w:rPr>
                <w:sz w:val="22"/>
                <w:szCs w:val="22"/>
              </w:rPr>
              <w:t xml:space="preserve"> </w:t>
            </w:r>
          </w:p>
        </w:tc>
      </w:tr>
      <w:tr w:rsidR="00726B68" w:rsidRPr="00D455D0" w14:paraId="10A0876F" w14:textId="77777777" w:rsidTr="00CC3A02">
        <w:tc>
          <w:tcPr>
            <w:tcW w:w="0" w:type="auto"/>
          </w:tcPr>
          <w:p w14:paraId="06CFBE92" w14:textId="77777777" w:rsidR="00726B68" w:rsidRPr="00D455D0" w:rsidRDefault="00726B68" w:rsidP="00D455D0">
            <w:pPr>
              <w:rPr>
                <w:sz w:val="22"/>
                <w:szCs w:val="22"/>
              </w:rPr>
            </w:pPr>
            <w:r w:rsidRPr="00D455D0">
              <w:rPr>
                <w:sz w:val="22"/>
                <w:szCs w:val="22"/>
              </w:rPr>
              <w:t>Large market</w:t>
            </w:r>
          </w:p>
        </w:tc>
        <w:tc>
          <w:tcPr>
            <w:tcW w:w="1031" w:type="dxa"/>
          </w:tcPr>
          <w:p w14:paraId="6ACE8A67" w14:textId="14001FCD" w:rsidR="00726B68" w:rsidRPr="00D455D0" w:rsidRDefault="009C0B79" w:rsidP="00D455D0">
            <w:pPr>
              <w:jc w:val="center"/>
              <w:rPr>
                <w:sz w:val="22"/>
                <w:szCs w:val="22"/>
              </w:rPr>
            </w:pPr>
            <w:r>
              <w:rPr>
                <w:sz w:val="22"/>
                <w:szCs w:val="22"/>
              </w:rPr>
              <w:t xml:space="preserve">11.7 </w:t>
            </w:r>
            <w:r w:rsidR="00D455D0" w:rsidRPr="00D455D0">
              <w:rPr>
                <w:sz w:val="22"/>
                <w:szCs w:val="22"/>
              </w:rPr>
              <w:t xml:space="preserve"> </w:t>
            </w:r>
          </w:p>
        </w:tc>
      </w:tr>
      <w:tr w:rsidR="00726B68" w:rsidRPr="00D455D0" w14:paraId="42DD1A2C" w14:textId="77777777" w:rsidTr="00CC3A02">
        <w:tc>
          <w:tcPr>
            <w:tcW w:w="0" w:type="auto"/>
          </w:tcPr>
          <w:p w14:paraId="79786418" w14:textId="77777777" w:rsidR="00726B68" w:rsidRPr="00D455D0" w:rsidRDefault="00726B68" w:rsidP="00D455D0">
            <w:pPr>
              <w:rPr>
                <w:sz w:val="22"/>
                <w:szCs w:val="22"/>
              </w:rPr>
            </w:pPr>
            <w:r w:rsidRPr="00D455D0">
              <w:rPr>
                <w:sz w:val="22"/>
                <w:szCs w:val="22"/>
              </w:rPr>
              <w:t>Medium market</w:t>
            </w:r>
          </w:p>
        </w:tc>
        <w:tc>
          <w:tcPr>
            <w:tcW w:w="1031" w:type="dxa"/>
          </w:tcPr>
          <w:p w14:paraId="1AA4E475" w14:textId="5B1BCC2F" w:rsidR="00726B68" w:rsidRPr="00D455D0" w:rsidRDefault="009C0B79" w:rsidP="00D455D0">
            <w:pPr>
              <w:jc w:val="center"/>
              <w:rPr>
                <w:sz w:val="22"/>
                <w:szCs w:val="22"/>
              </w:rPr>
            </w:pPr>
            <w:r>
              <w:rPr>
                <w:sz w:val="22"/>
                <w:szCs w:val="22"/>
              </w:rPr>
              <w:t xml:space="preserve">14 </w:t>
            </w:r>
            <w:r w:rsidR="00726B68" w:rsidRPr="00D455D0">
              <w:rPr>
                <w:sz w:val="22"/>
                <w:szCs w:val="22"/>
              </w:rPr>
              <w:t xml:space="preserve"> </w:t>
            </w:r>
          </w:p>
        </w:tc>
      </w:tr>
      <w:tr w:rsidR="00726B68" w:rsidRPr="00D455D0" w14:paraId="09663F15" w14:textId="77777777" w:rsidTr="00CC3A02">
        <w:tc>
          <w:tcPr>
            <w:tcW w:w="0" w:type="auto"/>
          </w:tcPr>
          <w:p w14:paraId="3741D045" w14:textId="77777777" w:rsidR="00726B68" w:rsidRPr="00D455D0" w:rsidRDefault="00726B68" w:rsidP="00D455D0">
            <w:pPr>
              <w:rPr>
                <w:sz w:val="22"/>
                <w:szCs w:val="22"/>
              </w:rPr>
            </w:pPr>
            <w:r w:rsidRPr="00D455D0">
              <w:rPr>
                <w:sz w:val="22"/>
                <w:szCs w:val="22"/>
              </w:rPr>
              <w:t>Small market</w:t>
            </w:r>
          </w:p>
        </w:tc>
        <w:tc>
          <w:tcPr>
            <w:tcW w:w="1031" w:type="dxa"/>
          </w:tcPr>
          <w:p w14:paraId="72DFA913" w14:textId="547518BD" w:rsidR="00726B68" w:rsidRPr="00D455D0" w:rsidRDefault="009C0B79" w:rsidP="00D455D0">
            <w:pPr>
              <w:jc w:val="center"/>
              <w:rPr>
                <w:sz w:val="22"/>
                <w:szCs w:val="22"/>
              </w:rPr>
            </w:pPr>
            <w:r>
              <w:rPr>
                <w:sz w:val="22"/>
                <w:szCs w:val="22"/>
              </w:rPr>
              <w:t xml:space="preserve">23.7 </w:t>
            </w:r>
          </w:p>
        </w:tc>
      </w:tr>
      <w:tr w:rsidR="005115B7" w:rsidRPr="00D455D0" w14:paraId="3A705EA3" w14:textId="77777777" w:rsidTr="00CC3A02">
        <w:tc>
          <w:tcPr>
            <w:tcW w:w="0" w:type="auto"/>
          </w:tcPr>
          <w:p w14:paraId="17A88EDC" w14:textId="77777777" w:rsidR="005115B7" w:rsidRPr="00D455D0" w:rsidRDefault="005115B7" w:rsidP="00D455D0">
            <w:pPr>
              <w:rPr>
                <w:sz w:val="22"/>
                <w:szCs w:val="22"/>
              </w:rPr>
            </w:pPr>
          </w:p>
        </w:tc>
        <w:tc>
          <w:tcPr>
            <w:tcW w:w="1031" w:type="dxa"/>
          </w:tcPr>
          <w:p w14:paraId="387D4FEF" w14:textId="77777777" w:rsidR="005115B7" w:rsidRDefault="005115B7" w:rsidP="00D455D0">
            <w:pPr>
              <w:jc w:val="center"/>
              <w:rPr>
                <w:sz w:val="22"/>
                <w:szCs w:val="22"/>
              </w:rPr>
            </w:pPr>
          </w:p>
        </w:tc>
      </w:tr>
      <w:tr w:rsidR="009C0B79" w:rsidRPr="00D455D0" w14:paraId="1CA4FD54" w14:textId="77777777" w:rsidTr="00CC3A02">
        <w:tc>
          <w:tcPr>
            <w:tcW w:w="0" w:type="auto"/>
          </w:tcPr>
          <w:p w14:paraId="48238C83" w14:textId="57E27F36" w:rsidR="009C0B79" w:rsidRPr="00D455D0" w:rsidRDefault="009C0B79" w:rsidP="00D455D0">
            <w:pPr>
              <w:rPr>
                <w:sz w:val="22"/>
                <w:szCs w:val="22"/>
              </w:rPr>
            </w:pPr>
            <w:r>
              <w:rPr>
                <w:sz w:val="22"/>
                <w:szCs w:val="22"/>
              </w:rPr>
              <w:t>Commercial</w:t>
            </w:r>
          </w:p>
        </w:tc>
        <w:tc>
          <w:tcPr>
            <w:tcW w:w="1031" w:type="dxa"/>
          </w:tcPr>
          <w:p w14:paraId="16D24B71" w14:textId="7F37C9E6" w:rsidR="009C0B79" w:rsidRDefault="009C0B79" w:rsidP="00D455D0">
            <w:pPr>
              <w:jc w:val="center"/>
              <w:rPr>
                <w:sz w:val="22"/>
                <w:szCs w:val="22"/>
              </w:rPr>
            </w:pPr>
            <w:r>
              <w:rPr>
                <w:sz w:val="22"/>
                <w:szCs w:val="22"/>
              </w:rPr>
              <w:t>17.7</w:t>
            </w:r>
          </w:p>
        </w:tc>
      </w:tr>
      <w:tr w:rsidR="009C0B79" w:rsidRPr="00D455D0" w14:paraId="63E1E470" w14:textId="77777777" w:rsidTr="00CC3A02">
        <w:tc>
          <w:tcPr>
            <w:tcW w:w="0" w:type="auto"/>
          </w:tcPr>
          <w:p w14:paraId="1909239E" w14:textId="607CE7C8" w:rsidR="009C0B79" w:rsidRDefault="009C0B79" w:rsidP="00D455D0">
            <w:pPr>
              <w:rPr>
                <w:sz w:val="22"/>
                <w:szCs w:val="22"/>
              </w:rPr>
            </w:pPr>
            <w:r>
              <w:rPr>
                <w:sz w:val="22"/>
                <w:szCs w:val="22"/>
              </w:rPr>
              <w:t>Non-commercial</w:t>
            </w:r>
          </w:p>
        </w:tc>
        <w:tc>
          <w:tcPr>
            <w:tcW w:w="1031" w:type="dxa"/>
          </w:tcPr>
          <w:p w14:paraId="0EA826B7" w14:textId="001904CC" w:rsidR="009C0B79" w:rsidRDefault="009C0B79" w:rsidP="00D455D0">
            <w:pPr>
              <w:jc w:val="center"/>
              <w:rPr>
                <w:sz w:val="22"/>
                <w:szCs w:val="22"/>
              </w:rPr>
            </w:pPr>
            <w:r>
              <w:rPr>
                <w:sz w:val="22"/>
                <w:szCs w:val="22"/>
              </w:rPr>
              <w:t>8.7</w:t>
            </w:r>
          </w:p>
        </w:tc>
      </w:tr>
    </w:tbl>
    <w:p w14:paraId="328EC1CD" w14:textId="77777777" w:rsidR="00726B68" w:rsidRPr="00D455D0" w:rsidRDefault="00726B68" w:rsidP="00D455D0">
      <w:pPr>
        <w:rPr>
          <w:sz w:val="22"/>
          <w:szCs w:val="22"/>
        </w:rPr>
      </w:pPr>
    </w:p>
    <w:p w14:paraId="25B8869F" w14:textId="77777777" w:rsidR="009C0B79" w:rsidRDefault="009C0B79" w:rsidP="00D455D0">
      <w:pPr>
        <w:rPr>
          <w:sz w:val="22"/>
          <w:szCs w:val="22"/>
        </w:rPr>
      </w:pPr>
      <w:r>
        <w:rPr>
          <w:sz w:val="22"/>
          <w:szCs w:val="22"/>
        </w:rPr>
        <w:t xml:space="preserve">Note that as market size falls, user generated content increases.  Non-commercial stations lag well behind commercial ones, and that could be a major factor in the percentage of content purely on the web and not on air.  Other variables made no consistent difference, although stations in the West were well behind all other areas.  </w:t>
      </w:r>
    </w:p>
    <w:p w14:paraId="372E4B95" w14:textId="77777777" w:rsidR="009C0B79" w:rsidRDefault="009C0B79" w:rsidP="00D455D0">
      <w:pPr>
        <w:rPr>
          <w:sz w:val="22"/>
          <w:szCs w:val="22"/>
        </w:rPr>
      </w:pPr>
    </w:p>
    <w:p w14:paraId="3159CAE4" w14:textId="77777777" w:rsidR="00726B68" w:rsidRPr="00D455D0" w:rsidRDefault="00726B68" w:rsidP="00D455D0">
      <w:pPr>
        <w:rPr>
          <w:sz w:val="22"/>
          <w:szCs w:val="22"/>
        </w:rPr>
      </w:pPr>
    </w:p>
    <w:p w14:paraId="5CC9629F" w14:textId="77777777" w:rsidR="00726B68" w:rsidRPr="00D455D0" w:rsidRDefault="00726B68" w:rsidP="00D455D0">
      <w:pPr>
        <w:rPr>
          <w:b/>
          <w:sz w:val="22"/>
          <w:szCs w:val="22"/>
        </w:rPr>
      </w:pPr>
      <w:r w:rsidRPr="00D455D0">
        <w:rPr>
          <w:b/>
          <w:sz w:val="22"/>
          <w:szCs w:val="22"/>
        </w:rPr>
        <w:t>Web traffic</w:t>
      </w:r>
    </w:p>
    <w:p w14:paraId="34D946C7" w14:textId="77777777" w:rsidR="00726B68" w:rsidRPr="00D455D0" w:rsidRDefault="00726B68" w:rsidP="00D455D0">
      <w:pPr>
        <w:outlineLvl w:val="0"/>
        <w:rPr>
          <w:b/>
          <w:sz w:val="22"/>
          <w:szCs w:val="22"/>
        </w:rPr>
      </w:pPr>
    </w:p>
    <w:p w14:paraId="6CBF03E6" w14:textId="77777777" w:rsidR="006E6214" w:rsidRDefault="000E4A47" w:rsidP="00D455D0">
      <w:pPr>
        <w:rPr>
          <w:sz w:val="22"/>
          <w:szCs w:val="22"/>
        </w:rPr>
      </w:pPr>
      <w:r>
        <w:rPr>
          <w:sz w:val="22"/>
          <w:szCs w:val="22"/>
        </w:rPr>
        <w:t xml:space="preserve">Note that 73% of radio news directors and general managers didn’t know </w:t>
      </w:r>
      <w:r w:rsidR="006E6214">
        <w:rPr>
          <w:sz w:val="22"/>
          <w:szCs w:val="22"/>
        </w:rPr>
        <w:t xml:space="preserve">the website traffic numbers.  </w:t>
      </w:r>
      <w:r w:rsidR="00726B68" w:rsidRPr="00D455D0">
        <w:rPr>
          <w:sz w:val="22"/>
          <w:szCs w:val="22"/>
        </w:rPr>
        <w:t xml:space="preserve">The response on this is thin, </w:t>
      </w:r>
      <w:r w:rsidR="006E6214">
        <w:rPr>
          <w:sz w:val="22"/>
          <w:szCs w:val="22"/>
        </w:rPr>
        <w:t xml:space="preserve">so view these numbers cautiously.  </w:t>
      </w:r>
    </w:p>
    <w:p w14:paraId="2651B321" w14:textId="77777777" w:rsidR="006E6214" w:rsidRDefault="006E6214" w:rsidP="00D455D0">
      <w:pPr>
        <w:rPr>
          <w:sz w:val="22"/>
          <w:szCs w:val="22"/>
        </w:rPr>
      </w:pPr>
    </w:p>
    <w:p w14:paraId="1DBD29E7" w14:textId="436C8FD5" w:rsidR="00D455D0" w:rsidRPr="00D455D0" w:rsidRDefault="00D455D0" w:rsidP="00D455D0">
      <w:pPr>
        <w:outlineLvl w:val="0"/>
        <w:rPr>
          <w:sz w:val="22"/>
          <w:szCs w:val="22"/>
        </w:rPr>
      </w:pPr>
      <w:r w:rsidRPr="00D455D0">
        <w:rPr>
          <w:b/>
          <w:sz w:val="22"/>
          <w:szCs w:val="22"/>
        </w:rPr>
        <w:t>Radio station website traffic during the past 30 days - 201</w:t>
      </w:r>
      <w:r w:rsidR="00DA776E">
        <w:rPr>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834"/>
        <w:gridCol w:w="3151"/>
      </w:tblGrid>
      <w:tr w:rsidR="00726B68" w:rsidRPr="00D455D0" w14:paraId="6B6359E9" w14:textId="77777777" w:rsidTr="00CC3A02">
        <w:tc>
          <w:tcPr>
            <w:tcW w:w="0" w:type="auto"/>
          </w:tcPr>
          <w:p w14:paraId="2FAF7DD6" w14:textId="77777777" w:rsidR="00726B68" w:rsidRPr="00D455D0" w:rsidRDefault="00726B68" w:rsidP="00D455D0">
            <w:pPr>
              <w:rPr>
                <w:sz w:val="22"/>
                <w:szCs w:val="22"/>
              </w:rPr>
            </w:pPr>
          </w:p>
        </w:tc>
        <w:tc>
          <w:tcPr>
            <w:tcW w:w="0" w:type="auto"/>
          </w:tcPr>
          <w:p w14:paraId="7A7B40B9" w14:textId="77777777" w:rsidR="00726B68" w:rsidRPr="00D455D0" w:rsidRDefault="00726B68" w:rsidP="00D455D0">
            <w:pPr>
              <w:jc w:val="center"/>
              <w:rPr>
                <w:sz w:val="22"/>
                <w:szCs w:val="22"/>
              </w:rPr>
            </w:pPr>
            <w:r w:rsidRPr="00D455D0">
              <w:rPr>
                <w:sz w:val="22"/>
                <w:szCs w:val="22"/>
              </w:rPr>
              <w:t>Page Views (in thousands)</w:t>
            </w:r>
          </w:p>
        </w:tc>
        <w:tc>
          <w:tcPr>
            <w:tcW w:w="0" w:type="auto"/>
          </w:tcPr>
          <w:p w14:paraId="656EEC12" w14:textId="77777777" w:rsidR="00726B68" w:rsidRPr="00D455D0" w:rsidRDefault="00726B68" w:rsidP="00D455D0">
            <w:pPr>
              <w:jc w:val="center"/>
              <w:rPr>
                <w:sz w:val="22"/>
                <w:szCs w:val="22"/>
              </w:rPr>
            </w:pPr>
            <w:r w:rsidRPr="00D455D0">
              <w:rPr>
                <w:sz w:val="22"/>
                <w:szCs w:val="22"/>
              </w:rPr>
              <w:t>Unique Visitors (in thousands)</w:t>
            </w:r>
          </w:p>
        </w:tc>
      </w:tr>
      <w:tr w:rsidR="00726B68" w:rsidRPr="00D455D0" w14:paraId="2226493D" w14:textId="77777777" w:rsidTr="00CC3A02">
        <w:tc>
          <w:tcPr>
            <w:tcW w:w="0" w:type="auto"/>
          </w:tcPr>
          <w:p w14:paraId="5D7D24A5" w14:textId="77777777" w:rsidR="00726B68" w:rsidRPr="00D455D0" w:rsidRDefault="00726B68" w:rsidP="00D455D0">
            <w:pPr>
              <w:rPr>
                <w:sz w:val="22"/>
                <w:szCs w:val="22"/>
              </w:rPr>
            </w:pPr>
            <w:r w:rsidRPr="00D455D0">
              <w:rPr>
                <w:sz w:val="22"/>
                <w:szCs w:val="22"/>
              </w:rPr>
              <w:t>All Radio</w:t>
            </w:r>
          </w:p>
        </w:tc>
        <w:tc>
          <w:tcPr>
            <w:tcW w:w="0" w:type="auto"/>
          </w:tcPr>
          <w:p w14:paraId="24F3C873" w14:textId="36D6B0A7" w:rsidR="00726B68" w:rsidRPr="00D455D0" w:rsidRDefault="000E4A47" w:rsidP="00D455D0">
            <w:pPr>
              <w:jc w:val="center"/>
              <w:rPr>
                <w:sz w:val="22"/>
                <w:szCs w:val="22"/>
              </w:rPr>
            </w:pPr>
            <w:r>
              <w:rPr>
                <w:sz w:val="22"/>
                <w:szCs w:val="22"/>
              </w:rPr>
              <w:t xml:space="preserve">289.7 </w:t>
            </w:r>
          </w:p>
        </w:tc>
        <w:tc>
          <w:tcPr>
            <w:tcW w:w="0" w:type="auto"/>
          </w:tcPr>
          <w:p w14:paraId="375DBCF1" w14:textId="213343E5" w:rsidR="00726B68" w:rsidRPr="00D455D0" w:rsidRDefault="000E4A47" w:rsidP="00D455D0">
            <w:pPr>
              <w:jc w:val="center"/>
              <w:rPr>
                <w:sz w:val="22"/>
                <w:szCs w:val="22"/>
              </w:rPr>
            </w:pPr>
            <w:r>
              <w:rPr>
                <w:sz w:val="22"/>
                <w:szCs w:val="22"/>
              </w:rPr>
              <w:t xml:space="preserve">87.4 </w:t>
            </w:r>
          </w:p>
        </w:tc>
      </w:tr>
      <w:tr w:rsidR="00726B68" w:rsidRPr="00D455D0" w14:paraId="6A302E1E" w14:textId="77777777" w:rsidTr="00CC3A02">
        <w:tc>
          <w:tcPr>
            <w:tcW w:w="0" w:type="auto"/>
          </w:tcPr>
          <w:p w14:paraId="31D45AEA" w14:textId="77777777" w:rsidR="00726B68" w:rsidRPr="00D455D0" w:rsidRDefault="00726B68" w:rsidP="00D455D0">
            <w:pPr>
              <w:rPr>
                <w:sz w:val="22"/>
                <w:szCs w:val="22"/>
              </w:rPr>
            </w:pPr>
            <w:r w:rsidRPr="00D455D0">
              <w:rPr>
                <w:sz w:val="22"/>
                <w:szCs w:val="22"/>
              </w:rPr>
              <w:t>Market Size</w:t>
            </w:r>
          </w:p>
        </w:tc>
        <w:tc>
          <w:tcPr>
            <w:tcW w:w="0" w:type="auto"/>
          </w:tcPr>
          <w:p w14:paraId="3AB08DDD" w14:textId="77777777" w:rsidR="00726B68" w:rsidRPr="00D455D0" w:rsidRDefault="00726B68" w:rsidP="00D455D0">
            <w:pPr>
              <w:jc w:val="center"/>
              <w:rPr>
                <w:sz w:val="22"/>
                <w:szCs w:val="22"/>
              </w:rPr>
            </w:pPr>
          </w:p>
        </w:tc>
        <w:tc>
          <w:tcPr>
            <w:tcW w:w="0" w:type="auto"/>
          </w:tcPr>
          <w:p w14:paraId="223F1C5F" w14:textId="77777777" w:rsidR="00726B68" w:rsidRPr="00D455D0" w:rsidRDefault="00726B68" w:rsidP="00D455D0">
            <w:pPr>
              <w:jc w:val="center"/>
              <w:rPr>
                <w:sz w:val="22"/>
                <w:szCs w:val="22"/>
              </w:rPr>
            </w:pPr>
          </w:p>
        </w:tc>
      </w:tr>
      <w:tr w:rsidR="00726B68" w:rsidRPr="00D455D0" w14:paraId="27098A8C" w14:textId="77777777" w:rsidTr="00CC3A02">
        <w:tc>
          <w:tcPr>
            <w:tcW w:w="0" w:type="auto"/>
          </w:tcPr>
          <w:p w14:paraId="55662B49" w14:textId="77777777" w:rsidR="00726B68" w:rsidRPr="00D455D0" w:rsidRDefault="00726B68" w:rsidP="00D455D0">
            <w:pPr>
              <w:rPr>
                <w:sz w:val="22"/>
                <w:szCs w:val="22"/>
              </w:rPr>
            </w:pPr>
            <w:r w:rsidRPr="00D455D0">
              <w:rPr>
                <w:sz w:val="22"/>
                <w:szCs w:val="22"/>
              </w:rPr>
              <w:t>Major market</w:t>
            </w:r>
          </w:p>
        </w:tc>
        <w:tc>
          <w:tcPr>
            <w:tcW w:w="0" w:type="auto"/>
          </w:tcPr>
          <w:p w14:paraId="4B97690F" w14:textId="726CC1E2" w:rsidR="00726B68" w:rsidRPr="00D455D0" w:rsidRDefault="000E4A47" w:rsidP="00D455D0">
            <w:pPr>
              <w:jc w:val="center"/>
              <w:rPr>
                <w:sz w:val="22"/>
                <w:szCs w:val="22"/>
              </w:rPr>
            </w:pPr>
            <w:r>
              <w:rPr>
                <w:sz w:val="22"/>
                <w:szCs w:val="22"/>
              </w:rPr>
              <w:t xml:space="preserve">374.8 </w:t>
            </w:r>
          </w:p>
        </w:tc>
        <w:tc>
          <w:tcPr>
            <w:tcW w:w="0" w:type="auto"/>
          </w:tcPr>
          <w:p w14:paraId="0AA6409D" w14:textId="45A9E141" w:rsidR="00726B68" w:rsidRPr="00D455D0" w:rsidRDefault="000E4A47" w:rsidP="00D455D0">
            <w:pPr>
              <w:jc w:val="center"/>
              <w:rPr>
                <w:sz w:val="22"/>
                <w:szCs w:val="22"/>
              </w:rPr>
            </w:pPr>
            <w:r>
              <w:rPr>
                <w:sz w:val="22"/>
                <w:szCs w:val="22"/>
              </w:rPr>
              <w:t>177.5</w:t>
            </w:r>
          </w:p>
        </w:tc>
      </w:tr>
      <w:tr w:rsidR="00726B68" w:rsidRPr="00D455D0" w14:paraId="33B0119D" w14:textId="77777777" w:rsidTr="00CC3A02">
        <w:tc>
          <w:tcPr>
            <w:tcW w:w="0" w:type="auto"/>
          </w:tcPr>
          <w:p w14:paraId="3414E996" w14:textId="77777777" w:rsidR="00726B68" w:rsidRPr="00D455D0" w:rsidRDefault="00726B68" w:rsidP="00D455D0">
            <w:pPr>
              <w:rPr>
                <w:sz w:val="22"/>
                <w:szCs w:val="22"/>
              </w:rPr>
            </w:pPr>
            <w:r w:rsidRPr="00D455D0">
              <w:rPr>
                <w:sz w:val="22"/>
                <w:szCs w:val="22"/>
              </w:rPr>
              <w:t>Large Market</w:t>
            </w:r>
          </w:p>
        </w:tc>
        <w:tc>
          <w:tcPr>
            <w:tcW w:w="0" w:type="auto"/>
          </w:tcPr>
          <w:p w14:paraId="2151F955" w14:textId="0F4A443A" w:rsidR="00726B68" w:rsidRPr="00D455D0" w:rsidRDefault="000E4A47" w:rsidP="00D455D0">
            <w:pPr>
              <w:jc w:val="center"/>
              <w:rPr>
                <w:sz w:val="22"/>
                <w:szCs w:val="22"/>
              </w:rPr>
            </w:pPr>
            <w:r>
              <w:rPr>
                <w:sz w:val="22"/>
                <w:szCs w:val="22"/>
              </w:rPr>
              <w:t xml:space="preserve">162.7 </w:t>
            </w:r>
          </w:p>
        </w:tc>
        <w:tc>
          <w:tcPr>
            <w:tcW w:w="0" w:type="auto"/>
          </w:tcPr>
          <w:p w14:paraId="60D7038D" w14:textId="0D59458C" w:rsidR="00726B68" w:rsidRPr="00D455D0" w:rsidRDefault="000E4A47" w:rsidP="00D455D0">
            <w:pPr>
              <w:jc w:val="center"/>
              <w:rPr>
                <w:sz w:val="22"/>
                <w:szCs w:val="22"/>
              </w:rPr>
            </w:pPr>
            <w:r>
              <w:rPr>
                <w:sz w:val="22"/>
                <w:szCs w:val="22"/>
              </w:rPr>
              <w:t xml:space="preserve">53.6 </w:t>
            </w:r>
          </w:p>
        </w:tc>
      </w:tr>
      <w:tr w:rsidR="00726B68" w:rsidRPr="00D455D0" w14:paraId="4C92718C" w14:textId="77777777" w:rsidTr="00CC3A02">
        <w:tc>
          <w:tcPr>
            <w:tcW w:w="0" w:type="auto"/>
          </w:tcPr>
          <w:p w14:paraId="04A08244" w14:textId="77777777" w:rsidR="00726B68" w:rsidRPr="00D455D0" w:rsidRDefault="00726B68" w:rsidP="00D455D0">
            <w:pPr>
              <w:rPr>
                <w:sz w:val="22"/>
                <w:szCs w:val="22"/>
              </w:rPr>
            </w:pPr>
            <w:r w:rsidRPr="00D455D0">
              <w:rPr>
                <w:sz w:val="22"/>
                <w:szCs w:val="22"/>
              </w:rPr>
              <w:t>Medium market</w:t>
            </w:r>
          </w:p>
        </w:tc>
        <w:tc>
          <w:tcPr>
            <w:tcW w:w="0" w:type="auto"/>
          </w:tcPr>
          <w:p w14:paraId="1CB21018" w14:textId="30A72002" w:rsidR="00726B68" w:rsidRPr="00D455D0" w:rsidRDefault="000E4A47" w:rsidP="00D455D0">
            <w:pPr>
              <w:jc w:val="center"/>
              <w:rPr>
                <w:sz w:val="22"/>
                <w:szCs w:val="22"/>
              </w:rPr>
            </w:pPr>
            <w:r>
              <w:rPr>
                <w:sz w:val="22"/>
                <w:szCs w:val="22"/>
              </w:rPr>
              <w:t xml:space="preserve">397.8 </w:t>
            </w:r>
          </w:p>
        </w:tc>
        <w:tc>
          <w:tcPr>
            <w:tcW w:w="0" w:type="auto"/>
          </w:tcPr>
          <w:p w14:paraId="762034B1" w14:textId="0CF20934" w:rsidR="00726B68" w:rsidRPr="00D455D0" w:rsidRDefault="000E4A47" w:rsidP="00D455D0">
            <w:pPr>
              <w:jc w:val="center"/>
              <w:rPr>
                <w:sz w:val="22"/>
                <w:szCs w:val="22"/>
              </w:rPr>
            </w:pPr>
            <w:r>
              <w:rPr>
                <w:sz w:val="22"/>
                <w:szCs w:val="22"/>
              </w:rPr>
              <w:t xml:space="preserve">80.8 </w:t>
            </w:r>
          </w:p>
        </w:tc>
      </w:tr>
      <w:tr w:rsidR="00726B68" w:rsidRPr="00D455D0" w14:paraId="27B28DE8" w14:textId="77777777" w:rsidTr="00CC3A02">
        <w:tc>
          <w:tcPr>
            <w:tcW w:w="0" w:type="auto"/>
          </w:tcPr>
          <w:p w14:paraId="291ADC75" w14:textId="77777777" w:rsidR="00726B68" w:rsidRPr="00D455D0" w:rsidRDefault="00726B68" w:rsidP="00D455D0">
            <w:pPr>
              <w:rPr>
                <w:sz w:val="22"/>
                <w:szCs w:val="22"/>
              </w:rPr>
            </w:pPr>
            <w:r w:rsidRPr="00D455D0">
              <w:rPr>
                <w:sz w:val="22"/>
                <w:szCs w:val="22"/>
              </w:rPr>
              <w:t>Small market</w:t>
            </w:r>
          </w:p>
        </w:tc>
        <w:tc>
          <w:tcPr>
            <w:tcW w:w="0" w:type="auto"/>
          </w:tcPr>
          <w:p w14:paraId="06882AC1" w14:textId="53F60D6E" w:rsidR="00726B68" w:rsidRPr="00D455D0" w:rsidRDefault="000E4A47" w:rsidP="00D455D0">
            <w:pPr>
              <w:jc w:val="center"/>
              <w:rPr>
                <w:sz w:val="22"/>
                <w:szCs w:val="22"/>
              </w:rPr>
            </w:pPr>
            <w:r>
              <w:rPr>
                <w:sz w:val="22"/>
                <w:szCs w:val="22"/>
              </w:rPr>
              <w:t xml:space="preserve">186.3 </w:t>
            </w:r>
          </w:p>
        </w:tc>
        <w:tc>
          <w:tcPr>
            <w:tcW w:w="0" w:type="auto"/>
          </w:tcPr>
          <w:p w14:paraId="30DCF512" w14:textId="18A4A458" w:rsidR="00726B68" w:rsidRPr="00D455D0" w:rsidRDefault="000E4A47" w:rsidP="00D455D0">
            <w:pPr>
              <w:jc w:val="center"/>
              <w:rPr>
                <w:sz w:val="22"/>
                <w:szCs w:val="22"/>
              </w:rPr>
            </w:pPr>
            <w:r>
              <w:rPr>
                <w:sz w:val="22"/>
                <w:szCs w:val="22"/>
              </w:rPr>
              <w:t xml:space="preserve">39.2 </w:t>
            </w:r>
          </w:p>
        </w:tc>
      </w:tr>
      <w:tr w:rsidR="005115B7" w:rsidRPr="00D455D0" w14:paraId="34276AA1" w14:textId="77777777" w:rsidTr="00CC3A02">
        <w:tc>
          <w:tcPr>
            <w:tcW w:w="0" w:type="auto"/>
          </w:tcPr>
          <w:p w14:paraId="5C2B1C5B" w14:textId="77777777" w:rsidR="005115B7" w:rsidRPr="00D455D0" w:rsidRDefault="005115B7" w:rsidP="00D455D0">
            <w:pPr>
              <w:rPr>
                <w:sz w:val="22"/>
                <w:szCs w:val="22"/>
              </w:rPr>
            </w:pPr>
          </w:p>
        </w:tc>
        <w:tc>
          <w:tcPr>
            <w:tcW w:w="0" w:type="auto"/>
          </w:tcPr>
          <w:p w14:paraId="7CEBC90A" w14:textId="77777777" w:rsidR="005115B7" w:rsidRDefault="005115B7" w:rsidP="00D455D0">
            <w:pPr>
              <w:jc w:val="center"/>
              <w:rPr>
                <w:sz w:val="22"/>
                <w:szCs w:val="22"/>
              </w:rPr>
            </w:pPr>
          </w:p>
        </w:tc>
        <w:tc>
          <w:tcPr>
            <w:tcW w:w="0" w:type="auto"/>
          </w:tcPr>
          <w:p w14:paraId="7C8C79BE" w14:textId="77777777" w:rsidR="005115B7" w:rsidRDefault="005115B7" w:rsidP="00D455D0">
            <w:pPr>
              <w:jc w:val="center"/>
              <w:rPr>
                <w:sz w:val="22"/>
                <w:szCs w:val="22"/>
              </w:rPr>
            </w:pPr>
          </w:p>
        </w:tc>
      </w:tr>
      <w:tr w:rsidR="006E6214" w:rsidRPr="00D455D0" w14:paraId="6924FE5C" w14:textId="77777777" w:rsidTr="00CC3A02">
        <w:tc>
          <w:tcPr>
            <w:tcW w:w="0" w:type="auto"/>
          </w:tcPr>
          <w:p w14:paraId="7CFE1EE5" w14:textId="3105C988" w:rsidR="006E6214" w:rsidRPr="00D455D0" w:rsidRDefault="006E6214" w:rsidP="00D455D0">
            <w:pPr>
              <w:rPr>
                <w:sz w:val="22"/>
                <w:szCs w:val="22"/>
              </w:rPr>
            </w:pPr>
            <w:r>
              <w:rPr>
                <w:sz w:val="22"/>
                <w:szCs w:val="22"/>
              </w:rPr>
              <w:t>Commercial</w:t>
            </w:r>
          </w:p>
        </w:tc>
        <w:tc>
          <w:tcPr>
            <w:tcW w:w="0" w:type="auto"/>
          </w:tcPr>
          <w:p w14:paraId="3BF43B4A" w14:textId="5BD9284F" w:rsidR="006E6214" w:rsidRDefault="006E6214" w:rsidP="00D455D0">
            <w:pPr>
              <w:jc w:val="center"/>
              <w:rPr>
                <w:sz w:val="22"/>
                <w:szCs w:val="22"/>
              </w:rPr>
            </w:pPr>
            <w:r>
              <w:rPr>
                <w:sz w:val="22"/>
                <w:szCs w:val="22"/>
              </w:rPr>
              <w:t>355.1</w:t>
            </w:r>
          </w:p>
        </w:tc>
        <w:tc>
          <w:tcPr>
            <w:tcW w:w="0" w:type="auto"/>
          </w:tcPr>
          <w:p w14:paraId="239368B7" w14:textId="426BB9CC" w:rsidR="006E6214" w:rsidRDefault="006E6214" w:rsidP="00D455D0">
            <w:pPr>
              <w:jc w:val="center"/>
              <w:rPr>
                <w:sz w:val="22"/>
                <w:szCs w:val="22"/>
              </w:rPr>
            </w:pPr>
            <w:r>
              <w:rPr>
                <w:sz w:val="22"/>
                <w:szCs w:val="22"/>
              </w:rPr>
              <w:t>75.7</w:t>
            </w:r>
          </w:p>
        </w:tc>
      </w:tr>
      <w:tr w:rsidR="006E6214" w:rsidRPr="00D455D0" w14:paraId="6816A8DE" w14:textId="77777777" w:rsidTr="00CC3A02">
        <w:tc>
          <w:tcPr>
            <w:tcW w:w="0" w:type="auto"/>
          </w:tcPr>
          <w:p w14:paraId="6F50F931" w14:textId="2E898FEC" w:rsidR="006E6214" w:rsidRDefault="006E6214" w:rsidP="00D455D0">
            <w:pPr>
              <w:rPr>
                <w:sz w:val="22"/>
                <w:szCs w:val="22"/>
              </w:rPr>
            </w:pPr>
            <w:r>
              <w:rPr>
                <w:sz w:val="22"/>
                <w:szCs w:val="22"/>
              </w:rPr>
              <w:t>Non-commercial</w:t>
            </w:r>
          </w:p>
        </w:tc>
        <w:tc>
          <w:tcPr>
            <w:tcW w:w="0" w:type="auto"/>
          </w:tcPr>
          <w:p w14:paraId="1074C3DD" w14:textId="2701FB5A" w:rsidR="006E6214" w:rsidRDefault="006E6214" w:rsidP="00D455D0">
            <w:pPr>
              <w:jc w:val="center"/>
              <w:rPr>
                <w:sz w:val="22"/>
                <w:szCs w:val="22"/>
              </w:rPr>
            </w:pPr>
            <w:r>
              <w:rPr>
                <w:sz w:val="22"/>
                <w:szCs w:val="22"/>
              </w:rPr>
              <w:t>191.6</w:t>
            </w:r>
          </w:p>
        </w:tc>
        <w:tc>
          <w:tcPr>
            <w:tcW w:w="0" w:type="auto"/>
          </w:tcPr>
          <w:p w14:paraId="6A8AC0E3" w14:textId="04F00D61" w:rsidR="006E6214" w:rsidRDefault="006E6214" w:rsidP="00D455D0">
            <w:pPr>
              <w:jc w:val="center"/>
              <w:rPr>
                <w:sz w:val="22"/>
                <w:szCs w:val="22"/>
              </w:rPr>
            </w:pPr>
            <w:r>
              <w:rPr>
                <w:sz w:val="22"/>
                <w:szCs w:val="22"/>
              </w:rPr>
              <w:t>99.7</w:t>
            </w:r>
          </w:p>
        </w:tc>
      </w:tr>
    </w:tbl>
    <w:p w14:paraId="07FAB302" w14:textId="77777777" w:rsidR="00726B68" w:rsidRPr="00D455D0" w:rsidRDefault="00726B68" w:rsidP="00D455D0">
      <w:pPr>
        <w:rPr>
          <w:sz w:val="22"/>
          <w:szCs w:val="22"/>
        </w:rPr>
      </w:pPr>
    </w:p>
    <w:p w14:paraId="0301A57A" w14:textId="489FE5EB" w:rsidR="00726B68" w:rsidRPr="00D455D0" w:rsidRDefault="00B40347" w:rsidP="00D455D0">
      <w:pPr>
        <w:rPr>
          <w:sz w:val="22"/>
          <w:szCs w:val="22"/>
        </w:rPr>
      </w:pPr>
      <w:r>
        <w:rPr>
          <w:sz w:val="22"/>
          <w:szCs w:val="22"/>
        </w:rPr>
        <w:t>W</w:t>
      </w:r>
      <w:bookmarkStart w:id="1" w:name="_GoBack"/>
      <w:bookmarkEnd w:id="1"/>
      <w:r w:rsidR="00726B68" w:rsidRPr="00D455D0">
        <w:rPr>
          <w:sz w:val="22"/>
          <w:szCs w:val="22"/>
        </w:rPr>
        <w:t>eb staffing numbers and newsroom participation in working on the web are included in the staffing article.  Web profitability and paywalls are discussed in the business of news articles.</w:t>
      </w:r>
    </w:p>
    <w:p w14:paraId="434CF092" w14:textId="77777777" w:rsidR="00D455D0" w:rsidRPr="00D455D0" w:rsidRDefault="00D455D0" w:rsidP="00D455D0">
      <w:pPr>
        <w:rPr>
          <w:sz w:val="22"/>
          <w:szCs w:val="22"/>
        </w:rPr>
      </w:pPr>
    </w:p>
    <w:p w14:paraId="2047CE79" w14:textId="77777777" w:rsidR="00D455D0" w:rsidRPr="00D455D0" w:rsidRDefault="00D455D0" w:rsidP="00D455D0">
      <w:pPr>
        <w:pStyle w:val="BodyText"/>
        <w:tabs>
          <w:tab w:val="left" w:pos="9360"/>
        </w:tabs>
        <w:rPr>
          <w:szCs w:val="22"/>
        </w:rPr>
      </w:pPr>
      <w:r w:rsidRPr="00D455D0">
        <w:rPr>
          <w:szCs w:val="22"/>
        </w:rPr>
        <w:t>Major markets are those with 1 million or more potential listeners.  Large markets are from 250,000 to 1 million.  Medium markets are 50,000 to 250,000.  Small markets are fewer than 50,000.</w:t>
      </w:r>
    </w:p>
    <w:p w14:paraId="7DC8B9D1" w14:textId="77777777" w:rsidR="00D455D0" w:rsidRPr="00D455D0" w:rsidRDefault="00D455D0" w:rsidP="00D455D0">
      <w:pPr>
        <w:pStyle w:val="BodyText"/>
        <w:tabs>
          <w:tab w:val="left" w:pos="9360"/>
        </w:tabs>
        <w:rPr>
          <w:b/>
          <w:szCs w:val="22"/>
        </w:rPr>
      </w:pPr>
    </w:p>
    <w:p w14:paraId="79B5F72A" w14:textId="77777777" w:rsidR="00D455D0" w:rsidRPr="00D455D0" w:rsidRDefault="00D455D0" w:rsidP="00D455D0">
      <w:pPr>
        <w:rPr>
          <w:sz w:val="22"/>
          <w:szCs w:val="22"/>
        </w:rPr>
      </w:pPr>
    </w:p>
    <w:p w14:paraId="7135E826" w14:textId="77777777" w:rsidR="00726B68" w:rsidRPr="00D455D0" w:rsidRDefault="00726B68" w:rsidP="00D455D0">
      <w:pPr>
        <w:rPr>
          <w:sz w:val="22"/>
          <w:szCs w:val="22"/>
        </w:rPr>
      </w:pPr>
      <w:r w:rsidRPr="00D455D0">
        <w:rPr>
          <w:sz w:val="22"/>
          <w:szCs w:val="22"/>
        </w:rPr>
        <w:t xml:space="preserve"> </w:t>
      </w:r>
    </w:p>
    <w:bookmarkEnd w:id="0"/>
    <w:p w14:paraId="78059634" w14:textId="77777777" w:rsidR="00DB5695" w:rsidRPr="00D455D0" w:rsidRDefault="00DB5695" w:rsidP="00D455D0">
      <w:pPr>
        <w:rPr>
          <w:b/>
          <w:bCs/>
          <w:sz w:val="22"/>
          <w:szCs w:val="22"/>
        </w:rPr>
      </w:pPr>
      <w:r w:rsidRPr="00D455D0">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096032D8" w14:textId="77777777" w:rsidR="00DB5695" w:rsidRPr="00D455D0" w:rsidRDefault="00DB5695" w:rsidP="00D455D0">
      <w:pPr>
        <w:rPr>
          <w:sz w:val="22"/>
          <w:szCs w:val="22"/>
        </w:rPr>
      </w:pPr>
    </w:p>
    <w:p w14:paraId="4A8B35F3" w14:textId="77777777" w:rsidR="00DB5695" w:rsidRPr="00D455D0" w:rsidRDefault="00DB5695" w:rsidP="00D455D0">
      <w:pPr>
        <w:rPr>
          <w:sz w:val="22"/>
          <w:szCs w:val="22"/>
        </w:rPr>
      </w:pPr>
    </w:p>
    <w:p w14:paraId="59A18EEE" w14:textId="77777777" w:rsidR="00DB5695" w:rsidRPr="00D455D0" w:rsidRDefault="00DB5695" w:rsidP="00D455D0">
      <w:pPr>
        <w:outlineLvl w:val="0"/>
        <w:rPr>
          <w:sz w:val="22"/>
          <w:szCs w:val="22"/>
        </w:rPr>
      </w:pPr>
      <w:r w:rsidRPr="00D455D0">
        <w:rPr>
          <w:b/>
          <w:bCs/>
          <w:sz w:val="22"/>
          <w:szCs w:val="22"/>
        </w:rPr>
        <w:t>About the Survey</w:t>
      </w:r>
    </w:p>
    <w:p w14:paraId="25F530A1" w14:textId="77777777" w:rsidR="00DB5695" w:rsidRPr="00D455D0" w:rsidRDefault="00DB5695" w:rsidP="00D455D0">
      <w:pPr>
        <w:rPr>
          <w:sz w:val="22"/>
          <w:szCs w:val="22"/>
        </w:rPr>
      </w:pPr>
    </w:p>
    <w:p w14:paraId="4CCD990E" w14:textId="77777777" w:rsidR="00DA776E" w:rsidRPr="00B91643" w:rsidRDefault="00DA776E" w:rsidP="00DA776E">
      <w:pPr>
        <w:rPr>
          <w:sz w:val="22"/>
          <w:szCs w:val="22"/>
        </w:rPr>
      </w:pPr>
      <w:r w:rsidRPr="00B91643">
        <w:rPr>
          <w:sz w:val="22"/>
          <w:szCs w:val="22"/>
        </w:rPr>
        <w:t>The RTDNA/Hofstra University Survey was conducted in the fourth quarter of 201</w:t>
      </w:r>
      <w:r>
        <w:rPr>
          <w:sz w:val="22"/>
          <w:szCs w:val="22"/>
        </w:rPr>
        <w:t>8</w:t>
      </w:r>
      <w:r w:rsidRPr="00B91643">
        <w:rPr>
          <w:sz w:val="22"/>
          <w:szCs w:val="22"/>
        </w:rPr>
        <w:t xml:space="preserve"> among all 1,68</w:t>
      </w:r>
      <w:r>
        <w:rPr>
          <w:sz w:val="22"/>
          <w:szCs w:val="22"/>
        </w:rPr>
        <w:t xml:space="preserve">5 </w:t>
      </w:r>
      <w:r w:rsidRPr="00B91643">
        <w:rPr>
          <w:sz w:val="22"/>
          <w:szCs w:val="22"/>
        </w:rPr>
        <w:t>operating, non-satellite television stations and a random sample of 3,</w:t>
      </w:r>
      <w:r>
        <w:rPr>
          <w:sz w:val="22"/>
          <w:szCs w:val="22"/>
        </w:rPr>
        <w:t>481</w:t>
      </w:r>
      <w:r w:rsidRPr="00B91643">
        <w:rPr>
          <w:sz w:val="22"/>
          <w:szCs w:val="22"/>
        </w:rPr>
        <w:t xml:space="preserve"> radio stations.  Valid responses came from </w:t>
      </w:r>
      <w:r>
        <w:rPr>
          <w:sz w:val="22"/>
          <w:szCs w:val="22"/>
        </w:rPr>
        <w:t>1,310</w:t>
      </w:r>
      <w:r w:rsidRPr="00B91643">
        <w:rPr>
          <w:sz w:val="22"/>
          <w:szCs w:val="22"/>
        </w:rPr>
        <w:t xml:space="preserve"> television stations (</w:t>
      </w:r>
      <w:r>
        <w:rPr>
          <w:sz w:val="22"/>
          <w:szCs w:val="22"/>
        </w:rPr>
        <w:t>77.7</w:t>
      </w:r>
      <w:r w:rsidRPr="00B91643">
        <w:rPr>
          <w:sz w:val="22"/>
          <w:szCs w:val="22"/>
        </w:rPr>
        <w:t xml:space="preserve">%) and </w:t>
      </w:r>
      <w:r>
        <w:rPr>
          <w:sz w:val="22"/>
          <w:szCs w:val="22"/>
        </w:rPr>
        <w:t>645</w:t>
      </w:r>
      <w:r w:rsidRPr="00B91643">
        <w:rPr>
          <w:sz w:val="22"/>
          <w:szCs w:val="22"/>
        </w:rPr>
        <w:t xml:space="preserve"> radio news directors and general managers representing </w:t>
      </w:r>
      <w:r>
        <w:rPr>
          <w:sz w:val="22"/>
          <w:szCs w:val="22"/>
        </w:rPr>
        <w:t>1,938</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06759B09" w14:textId="77777777" w:rsidR="00DA776E" w:rsidRDefault="00DA776E" w:rsidP="00DA776E"/>
    <w:p w14:paraId="585669CC" w14:textId="77777777" w:rsidR="005460C2" w:rsidRPr="00D455D0" w:rsidRDefault="005460C2" w:rsidP="00D455D0">
      <w:pPr>
        <w:rPr>
          <w:sz w:val="22"/>
          <w:szCs w:val="22"/>
        </w:rPr>
      </w:pPr>
    </w:p>
    <w:sectPr w:rsidR="005460C2" w:rsidRPr="00D45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772"/>
    <w:multiLevelType w:val="hybridMultilevel"/>
    <w:tmpl w:val="16484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D0C03"/>
    <w:multiLevelType w:val="hybridMultilevel"/>
    <w:tmpl w:val="171E4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6A51E3"/>
    <w:multiLevelType w:val="hybridMultilevel"/>
    <w:tmpl w:val="768E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D7513"/>
    <w:multiLevelType w:val="hybridMultilevel"/>
    <w:tmpl w:val="62C0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6F06"/>
    <w:multiLevelType w:val="hybridMultilevel"/>
    <w:tmpl w:val="FF88A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0B43F0"/>
    <w:multiLevelType w:val="hybridMultilevel"/>
    <w:tmpl w:val="1EFA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A1E24"/>
    <w:multiLevelType w:val="hybridMultilevel"/>
    <w:tmpl w:val="E28C9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E083F"/>
    <w:multiLevelType w:val="hybridMultilevel"/>
    <w:tmpl w:val="1DFC9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62524F"/>
    <w:multiLevelType w:val="hybridMultilevel"/>
    <w:tmpl w:val="F19A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97AD8"/>
    <w:multiLevelType w:val="hybridMultilevel"/>
    <w:tmpl w:val="08E6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10876"/>
    <w:multiLevelType w:val="hybridMultilevel"/>
    <w:tmpl w:val="BA6E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10"/>
  </w:num>
  <w:num w:numId="6">
    <w:abstractNumId w:val="6"/>
  </w:num>
  <w:num w:numId="7">
    <w:abstractNumId w:val="8"/>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51"/>
    <w:rsid w:val="00030F04"/>
    <w:rsid w:val="000A33A2"/>
    <w:rsid w:val="000E4A47"/>
    <w:rsid w:val="00297FBA"/>
    <w:rsid w:val="002C4468"/>
    <w:rsid w:val="002F0589"/>
    <w:rsid w:val="005115B7"/>
    <w:rsid w:val="005460C2"/>
    <w:rsid w:val="00603BCA"/>
    <w:rsid w:val="00635537"/>
    <w:rsid w:val="006379FA"/>
    <w:rsid w:val="006D0E5C"/>
    <w:rsid w:val="006D7CD4"/>
    <w:rsid w:val="006E6214"/>
    <w:rsid w:val="00726B68"/>
    <w:rsid w:val="00774FFD"/>
    <w:rsid w:val="007B1FD9"/>
    <w:rsid w:val="007B7184"/>
    <w:rsid w:val="008066F8"/>
    <w:rsid w:val="00891840"/>
    <w:rsid w:val="008E7546"/>
    <w:rsid w:val="00940E99"/>
    <w:rsid w:val="009518CC"/>
    <w:rsid w:val="009C0B79"/>
    <w:rsid w:val="00A26651"/>
    <w:rsid w:val="00B40347"/>
    <w:rsid w:val="00CC049A"/>
    <w:rsid w:val="00CD6271"/>
    <w:rsid w:val="00D455D0"/>
    <w:rsid w:val="00DA776E"/>
    <w:rsid w:val="00DB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EB5B"/>
  <w15:chartTrackingRefBased/>
  <w15:docId w15:val="{A03BD452-DB5A-4DA5-9EE3-0471948D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65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51"/>
    <w:pPr>
      <w:ind w:left="720"/>
      <w:contextualSpacing/>
    </w:pPr>
  </w:style>
  <w:style w:type="paragraph" w:styleId="BodyText">
    <w:name w:val="Body Text"/>
    <w:basedOn w:val="Normal"/>
    <w:link w:val="BodyTextChar"/>
    <w:rsid w:val="00D455D0"/>
    <w:rPr>
      <w:sz w:val="22"/>
    </w:rPr>
  </w:style>
  <w:style w:type="character" w:customStyle="1" w:styleId="BodyTextChar">
    <w:name w:val="Body Text Char"/>
    <w:basedOn w:val="DefaultParagraphFont"/>
    <w:link w:val="BodyText"/>
    <w:rsid w:val="00D455D0"/>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2019-03-05T17:15:00Z</dcterms:created>
  <dcterms:modified xsi:type="dcterms:W3CDTF">2019-03-05T17:15:00Z</dcterms:modified>
</cp:coreProperties>
</file>