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BB6F1" w14:textId="77777777" w:rsidR="00244A39" w:rsidRDefault="00244A39" w:rsidP="00244A39">
      <w:pPr>
        <w:spacing w:line="360" w:lineRule="auto"/>
      </w:pPr>
      <w:r>
        <w:rPr>
          <w:noProof/>
        </w:rPr>
        <mc:AlternateContent>
          <mc:Choice Requires="wps">
            <w:drawing>
              <wp:anchor distT="0" distB="0" distL="114300" distR="114300" simplePos="0" relativeHeight="251659264" behindDoc="0" locked="0" layoutInCell="1" allowOverlap="1" wp14:anchorId="4876CBFC" wp14:editId="107C5D83">
                <wp:simplePos x="0" y="0"/>
                <wp:positionH relativeFrom="column">
                  <wp:posOffset>285750</wp:posOffset>
                </wp:positionH>
                <wp:positionV relativeFrom="paragraph">
                  <wp:posOffset>111125</wp:posOffset>
                </wp:positionV>
                <wp:extent cx="5201920" cy="1386205"/>
                <wp:effectExtent l="9525" t="12700" r="825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1386205"/>
                        </a:xfrm>
                        <a:prstGeom prst="rect">
                          <a:avLst/>
                        </a:prstGeom>
                        <a:solidFill>
                          <a:srgbClr val="FFFFFF"/>
                        </a:solidFill>
                        <a:ln w="9525">
                          <a:solidFill>
                            <a:srgbClr val="000000"/>
                          </a:solidFill>
                          <a:miter lim="800000"/>
                          <a:headEnd/>
                          <a:tailEnd/>
                        </a:ln>
                      </wps:spPr>
                      <wps:txbx>
                        <w:txbxContent>
                          <w:p w14:paraId="30282567" w14:textId="77777777" w:rsidR="00244A39" w:rsidRPr="00535CB1" w:rsidRDefault="00244A39" w:rsidP="00244A39">
                            <w:r w:rsidRPr="00535CB1">
                              <w:t>An introductory note, if you will.  2019 marks my 25th year conducting the</w:t>
                            </w:r>
                          </w:p>
                          <w:p w14:paraId="0F2FAB80" w14:textId="77777777" w:rsidR="00244A39" w:rsidRPr="00535CB1" w:rsidRDefault="00244A39" w:rsidP="00244A39">
                            <w:r w:rsidRPr="00535CB1">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32D30120" w14:textId="77777777" w:rsidR="00244A39" w:rsidRPr="00535CB1" w:rsidRDefault="00244A39" w:rsidP="00244A39">
                            <w:r w:rsidRPr="00535CB1">
                              <w:t>- Bob Papper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76CBFC" id="_x0000_t202" coordsize="21600,21600" o:spt="202" path="m,l,21600r21600,l21600,xe">
                <v:stroke joinstyle="miter"/>
                <v:path gradientshapeok="t" o:connecttype="rect"/>
              </v:shapetype>
              <v:shape id="Text Box 4" o:spid="_x0000_s1026" type="#_x0000_t202" style="position:absolute;margin-left:22.5pt;margin-top:8.75pt;width:409.6pt;height:10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">
                <v:textbox style="mso-fit-shape-to-text:t">
                  <w:txbxContent>
                    <w:p w14:paraId="30282567" w14:textId="77777777" w:rsidR="00244A39" w:rsidRPr="00535CB1" w:rsidRDefault="00244A39" w:rsidP="00244A39">
                      <w:r w:rsidRPr="00535CB1">
                        <w:t>An introductory note, if you will.  2019 marks my 25th year conducting the</w:t>
                      </w:r>
                    </w:p>
                    <w:p w14:paraId="0F2FAB80" w14:textId="77777777" w:rsidR="00244A39" w:rsidRPr="00535CB1" w:rsidRDefault="00244A39" w:rsidP="00244A39">
                      <w:r w:rsidRPr="00535CB1">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32D30120" w14:textId="77777777" w:rsidR="00244A39" w:rsidRPr="00535CB1" w:rsidRDefault="00244A39" w:rsidP="00244A39">
                      <w:r w:rsidRPr="00535CB1">
                        <w:t>- Bob Papper</w:t>
                      </w:r>
                    </w:p>
                  </w:txbxContent>
                </v:textbox>
              </v:shape>
            </w:pict>
          </mc:Fallback>
        </mc:AlternateContent>
      </w:r>
    </w:p>
    <w:p w14:paraId="39B630E4" w14:textId="77777777" w:rsidR="00244A39" w:rsidRDefault="00244A39" w:rsidP="00244A39">
      <w:pPr>
        <w:spacing w:line="360" w:lineRule="auto"/>
      </w:pPr>
    </w:p>
    <w:p w14:paraId="1D7E5FB1" w14:textId="77777777" w:rsidR="00244A39" w:rsidRDefault="00244A39" w:rsidP="00244A39">
      <w:pPr>
        <w:spacing w:line="360" w:lineRule="auto"/>
      </w:pPr>
    </w:p>
    <w:p w14:paraId="1429BA02" w14:textId="77777777" w:rsidR="00244A39" w:rsidRDefault="00244A39" w:rsidP="00244A39">
      <w:pPr>
        <w:spacing w:line="360" w:lineRule="auto"/>
      </w:pPr>
    </w:p>
    <w:p w14:paraId="1FD194C1" w14:textId="77777777" w:rsidR="00244A39" w:rsidRDefault="00244A39" w:rsidP="00244A39">
      <w:pPr>
        <w:spacing w:line="360" w:lineRule="auto"/>
      </w:pPr>
    </w:p>
    <w:p w14:paraId="4644622A" w14:textId="77777777" w:rsidR="00244A39" w:rsidRDefault="00244A39" w:rsidP="00244A39">
      <w:pPr>
        <w:spacing w:line="360" w:lineRule="auto"/>
      </w:pPr>
    </w:p>
    <w:p w14:paraId="3090F88D" w14:textId="77777777" w:rsidR="00244A39" w:rsidRDefault="00244A39" w:rsidP="003D51FF">
      <w:pPr>
        <w:rPr>
          <w:b/>
        </w:rPr>
      </w:pPr>
    </w:p>
    <w:p w14:paraId="30805669" w14:textId="532E6457" w:rsidR="00244A39" w:rsidRDefault="00244A39" w:rsidP="003D51FF">
      <w:pPr>
        <w:rPr>
          <w:b/>
        </w:rPr>
      </w:pPr>
    </w:p>
    <w:p w14:paraId="35CC3E7D" w14:textId="778615ED" w:rsidR="008F796A" w:rsidRDefault="008F796A" w:rsidP="003D51FF">
      <w:pPr>
        <w:rPr>
          <w:b/>
        </w:rPr>
      </w:pPr>
    </w:p>
    <w:p w14:paraId="6E04211A" w14:textId="77777777" w:rsidR="008F796A" w:rsidRDefault="008F796A" w:rsidP="003D51FF">
      <w:pPr>
        <w:rPr>
          <w:b/>
        </w:rPr>
      </w:pPr>
    </w:p>
    <w:p w14:paraId="4BDA1493" w14:textId="77777777" w:rsidR="00244A39" w:rsidRDefault="00244A39" w:rsidP="003D51FF">
      <w:pPr>
        <w:rPr>
          <w:b/>
        </w:rPr>
      </w:pPr>
    </w:p>
    <w:p w14:paraId="12262AA5" w14:textId="02D99BC5" w:rsidR="00D45039" w:rsidRPr="00F4431C" w:rsidRDefault="00085C33" w:rsidP="003D51FF">
      <w:pPr>
        <w:rPr>
          <w:b/>
        </w:rPr>
      </w:pPr>
      <w:r>
        <w:rPr>
          <w:b/>
        </w:rPr>
        <w:t xml:space="preserve">Serious Consolidation </w:t>
      </w:r>
      <w:r w:rsidR="00D45039" w:rsidRPr="00F4431C">
        <w:rPr>
          <w:b/>
        </w:rPr>
        <w:t xml:space="preserve">in </w:t>
      </w:r>
      <w:r w:rsidR="00D45039">
        <w:rPr>
          <w:b/>
        </w:rPr>
        <w:t xml:space="preserve">Social Media </w:t>
      </w:r>
      <w:r w:rsidR="006A5BDB">
        <w:rPr>
          <w:b/>
        </w:rPr>
        <w:t>in</w:t>
      </w:r>
      <w:r w:rsidR="00D45039" w:rsidRPr="00F4431C">
        <w:rPr>
          <w:b/>
        </w:rPr>
        <w:t xml:space="preserve"> TV</w:t>
      </w:r>
      <w:r w:rsidR="00D5097E">
        <w:rPr>
          <w:b/>
        </w:rPr>
        <w:t xml:space="preserve"> … and Maybe a New Trend with Twitter</w:t>
      </w:r>
    </w:p>
    <w:p w14:paraId="4B0FD432" w14:textId="77777777" w:rsidR="00D45039" w:rsidRPr="00F4431C" w:rsidRDefault="00D45039" w:rsidP="003D51FF">
      <w:pPr>
        <w:rPr>
          <w:b/>
        </w:rPr>
      </w:pPr>
      <w:r w:rsidRPr="00F4431C">
        <w:rPr>
          <w:b/>
        </w:rPr>
        <w:t>by Bob Papper</w:t>
      </w:r>
    </w:p>
    <w:p w14:paraId="394C5975" w14:textId="77777777" w:rsidR="00D45039" w:rsidRDefault="00D45039" w:rsidP="003D51FF">
      <w:pPr>
        <w:rPr>
          <w:b/>
        </w:rPr>
      </w:pPr>
    </w:p>
    <w:p w14:paraId="4110A86F" w14:textId="77777777" w:rsidR="00D45039" w:rsidRPr="00F4431C" w:rsidRDefault="00D45039" w:rsidP="003D51FF">
      <w:pPr>
        <w:rPr>
          <w:b/>
        </w:rPr>
      </w:pPr>
    </w:p>
    <w:p w14:paraId="28B6FB1D" w14:textId="02D1E992" w:rsidR="00D45039" w:rsidRPr="006F53C1" w:rsidRDefault="00D45039" w:rsidP="003D51FF"/>
    <w:p w14:paraId="43B3F3ED" w14:textId="34BF8805" w:rsidR="00D45039" w:rsidRDefault="00D45039" w:rsidP="003D51FF">
      <w:r>
        <w:t xml:space="preserve">The latest RTDNA/Hofstra University Survey found a lot </w:t>
      </w:r>
      <w:r w:rsidR="004E65CB">
        <w:t xml:space="preserve">fewer new things going on with </w:t>
      </w:r>
      <w:r>
        <w:t xml:space="preserve">social media in </w:t>
      </w:r>
      <w:r w:rsidR="007C473E">
        <w:t>local TV news</w:t>
      </w:r>
      <w:r w:rsidR="004E65CB">
        <w:t xml:space="preserve"> this year</w:t>
      </w:r>
      <w:r w:rsidR="007C473E">
        <w:t>.</w:t>
      </w:r>
      <w:r w:rsidR="004E65CB">
        <w:t xml:space="preserve">  And some are really re-thinking their whole approach to social media – in </w:t>
      </w:r>
      <w:r w:rsidR="008F796A">
        <w:t>very different</w:t>
      </w:r>
      <w:r w:rsidR="004E65CB">
        <w:t xml:space="preserve"> directions.</w:t>
      </w:r>
    </w:p>
    <w:p w14:paraId="623AA610" w14:textId="77777777" w:rsidR="004E65CB" w:rsidRDefault="004E65CB" w:rsidP="003D51FF"/>
    <w:p w14:paraId="69A1B0FF" w14:textId="77777777" w:rsidR="00D45039" w:rsidRDefault="00D45039" w:rsidP="003D51FF"/>
    <w:p w14:paraId="7B102809" w14:textId="77777777" w:rsidR="00D45039" w:rsidRPr="006F53C1" w:rsidRDefault="00D45039" w:rsidP="003D51FF">
      <w:pPr>
        <w:rPr>
          <w:b/>
        </w:rPr>
      </w:pPr>
      <w:r w:rsidRPr="006F53C1">
        <w:rPr>
          <w:b/>
        </w:rPr>
        <w:t>What's the most important new thing you started doing with social media</w:t>
      </w:r>
      <w:r>
        <w:rPr>
          <w:b/>
        </w:rPr>
        <w:t xml:space="preserve"> this past year</w:t>
      </w:r>
      <w:r w:rsidRPr="006F53C1">
        <w:rPr>
          <w:b/>
        </w:rPr>
        <w:t xml:space="preserve">?  </w:t>
      </w:r>
    </w:p>
    <w:p w14:paraId="35DCD5B6" w14:textId="77777777" w:rsidR="00D45039" w:rsidRDefault="00D45039" w:rsidP="003D51FF"/>
    <w:p w14:paraId="2D375387" w14:textId="176656DF" w:rsidR="004E65CB" w:rsidRDefault="00D45039" w:rsidP="003D51FF">
      <w:r>
        <w:t xml:space="preserve">All told, </w:t>
      </w:r>
      <w:r w:rsidR="004E65CB">
        <w:t>57.9%</w:t>
      </w:r>
      <w:r>
        <w:t xml:space="preserve"> of news directors said they were doing something new this year.  </w:t>
      </w:r>
      <w:r w:rsidR="004E65CB">
        <w:t xml:space="preserve">That’s down a striking 15 points from a year ago – which was down </w:t>
      </w:r>
      <w:r>
        <w:t xml:space="preserve">13 points from </w:t>
      </w:r>
      <w:r w:rsidR="004E65CB">
        <w:t>the year before.  That might suggest a maturing of the approach to social media, but it could also suggest a re</w:t>
      </w:r>
      <w:r w:rsidR="00A27222">
        <w:t>-</w:t>
      </w:r>
      <w:r w:rsidR="004E65CB">
        <w:t xml:space="preserve">evaluation period </w:t>
      </w:r>
      <w:r w:rsidR="00674C1D">
        <w:t xml:space="preserve">of what to do.  My </w:t>
      </w:r>
      <w:proofErr w:type="gramStart"/>
      <w:r w:rsidR="00674C1D">
        <w:t>money’s</w:t>
      </w:r>
      <w:proofErr w:type="gramEnd"/>
      <w:r w:rsidR="00674C1D">
        <w:t xml:space="preserve"> on the latter.</w:t>
      </w:r>
    </w:p>
    <w:p w14:paraId="2C1FDFDC" w14:textId="5DDBD5E2" w:rsidR="00674C1D" w:rsidRDefault="00674C1D" w:rsidP="003D51FF"/>
    <w:p w14:paraId="55A92C92" w14:textId="32FD7082" w:rsidR="00674C1D" w:rsidRDefault="00674C1D" w:rsidP="003D51FF">
      <w:r>
        <w:t>Markets 101 to 150 were lower than others; there was little difference by staff size.  Fox affiliates were higher than others, but that’s just catch-up since Fox affiliates were noticeably lower than others a year ago.</w:t>
      </w:r>
    </w:p>
    <w:p w14:paraId="2141A88C" w14:textId="77777777" w:rsidR="004E65CB" w:rsidRDefault="004E65CB" w:rsidP="003D51FF"/>
    <w:p w14:paraId="7375D8BF" w14:textId="002C4809" w:rsidR="00674C1D" w:rsidRDefault="00674C1D" w:rsidP="003D51FF">
      <w:proofErr w:type="gramStart"/>
      <w:r>
        <w:t>So</w:t>
      </w:r>
      <w:proofErr w:type="gramEnd"/>
      <w:r>
        <w:t xml:space="preserve"> what’s new?</w:t>
      </w:r>
    </w:p>
    <w:p w14:paraId="3DD43DBD" w14:textId="1251458B" w:rsidR="00674C1D" w:rsidRDefault="00674C1D" w:rsidP="003D51FF"/>
    <w:p w14:paraId="52E5AB1B" w14:textId="150691A0" w:rsidR="00674C1D" w:rsidRDefault="00674C1D" w:rsidP="003D51FF">
      <w:r>
        <w:t xml:space="preserve">Two years ago, it was all about Facebook Live.  Last year, it still came out on top, but well down.  And it’s </w:t>
      </w:r>
      <w:r w:rsidR="008F796A">
        <w:t xml:space="preserve">even </w:t>
      </w:r>
      <w:r>
        <w:t xml:space="preserve">farther down this time around.  </w:t>
      </w:r>
    </w:p>
    <w:p w14:paraId="33557C40" w14:textId="718C7B5D" w:rsidR="00674C1D" w:rsidRDefault="00674C1D" w:rsidP="003D51FF"/>
    <w:p w14:paraId="2E04D316" w14:textId="2781EF66" w:rsidR="00674C1D" w:rsidRDefault="00674C1D" w:rsidP="003D51FF">
      <w:r>
        <w:t>Strategic moves ha</w:t>
      </w:r>
      <w:r w:rsidR="00A27222">
        <w:t xml:space="preserve">ve </w:t>
      </w:r>
      <w:r>
        <w:t>been steadily moving up, and it comes out on top this year … up from 33.3% to 38.2%.  Those strategic efforts cover a full</w:t>
      </w:r>
      <w:r w:rsidR="00A27222">
        <w:t xml:space="preserve"> a</w:t>
      </w:r>
      <w:r>
        <w:t xml:space="preserve">rray of choices.  Sometimes it was just developing a plan.  More often, it involved setting specific posting goals for talent and/or </w:t>
      </w:r>
      <w:r w:rsidR="008F796A">
        <w:t xml:space="preserve">most of the </w:t>
      </w:r>
      <w:r>
        <w:t>staff.  Sometimes it was surveying or listening to the audience to mold the approach taken</w:t>
      </w:r>
      <w:r w:rsidR="004D7B41">
        <w:t xml:space="preserve"> or digital only content</w:t>
      </w:r>
      <w:r>
        <w:t>.  There was adding staff</w:t>
      </w:r>
      <w:r w:rsidR="004D7B41">
        <w:t xml:space="preserve"> and oversight and pushing more to the station website or broadcast.  More promotion and contests.  But there were a sizeable number of news directors who said they cut back on social media and others who noted they cut back on Twitter.  The “payoff </w:t>
      </w:r>
      <w:r w:rsidR="008F796A">
        <w:t xml:space="preserve">[on social media] </w:t>
      </w:r>
      <w:r w:rsidR="004D7B41">
        <w:t>was too low,” one said.</w:t>
      </w:r>
    </w:p>
    <w:p w14:paraId="683DCE66" w14:textId="26240C87" w:rsidR="004D7B41" w:rsidRPr="00A27222" w:rsidRDefault="004D7B41" w:rsidP="003D51FF">
      <w:pPr>
        <w:rPr>
          <w:sz w:val="20"/>
          <w:szCs w:val="20"/>
        </w:rPr>
      </w:pPr>
    </w:p>
    <w:p w14:paraId="58CF8401" w14:textId="0BF65E95" w:rsidR="002B11FD" w:rsidRPr="00A27222" w:rsidRDefault="002B11FD" w:rsidP="00A27222">
      <w:pPr>
        <w:pStyle w:val="ListParagraph"/>
        <w:numPr>
          <w:ilvl w:val="0"/>
          <w:numId w:val="15"/>
        </w:numPr>
        <w:rPr>
          <w:color w:val="000000"/>
          <w:sz w:val="20"/>
          <w:szCs w:val="20"/>
        </w:rPr>
      </w:pPr>
      <w:r w:rsidRPr="00A27222">
        <w:rPr>
          <w:color w:val="000000"/>
          <w:sz w:val="20"/>
          <w:szCs w:val="20"/>
        </w:rPr>
        <w:t>Social first strategy - breaking news on social first, then linking back to more info on website</w:t>
      </w:r>
    </w:p>
    <w:p w14:paraId="48194199" w14:textId="77777777" w:rsidR="002B11FD" w:rsidRPr="00A27222" w:rsidRDefault="002B11FD" w:rsidP="003D51FF">
      <w:pPr>
        <w:rPr>
          <w:color w:val="000000"/>
          <w:sz w:val="20"/>
          <w:szCs w:val="20"/>
        </w:rPr>
      </w:pPr>
    </w:p>
    <w:p w14:paraId="500158FB" w14:textId="299CD491" w:rsidR="004D7B41" w:rsidRPr="00A27222" w:rsidRDefault="00A27222" w:rsidP="00A27222">
      <w:pPr>
        <w:pStyle w:val="ListParagraph"/>
        <w:numPr>
          <w:ilvl w:val="0"/>
          <w:numId w:val="15"/>
        </w:numPr>
        <w:rPr>
          <w:color w:val="000000"/>
          <w:sz w:val="20"/>
          <w:szCs w:val="20"/>
        </w:rPr>
      </w:pPr>
      <w:r>
        <w:rPr>
          <w:color w:val="000000"/>
          <w:sz w:val="20"/>
          <w:szCs w:val="20"/>
        </w:rPr>
        <w:lastRenderedPageBreak/>
        <w:t>S</w:t>
      </w:r>
      <w:r w:rsidR="004D7B41" w:rsidRPr="00A27222">
        <w:rPr>
          <w:color w:val="000000"/>
          <w:sz w:val="20"/>
          <w:szCs w:val="20"/>
        </w:rPr>
        <w:t>ocial listening. We are also laying the groundwork for more unique content on OTT</w:t>
      </w:r>
    </w:p>
    <w:p w14:paraId="3EDB3D11" w14:textId="7BC28DF7" w:rsidR="004D7B41" w:rsidRPr="00A27222" w:rsidRDefault="004D7B41" w:rsidP="003D51FF">
      <w:pPr>
        <w:rPr>
          <w:sz w:val="20"/>
          <w:szCs w:val="20"/>
        </w:rPr>
      </w:pPr>
    </w:p>
    <w:p w14:paraId="71CD2B66" w14:textId="7AF7BEF4" w:rsidR="004D7B41" w:rsidRPr="00A27222" w:rsidRDefault="00A27222" w:rsidP="00A27222">
      <w:pPr>
        <w:pStyle w:val="ListParagraph"/>
        <w:numPr>
          <w:ilvl w:val="0"/>
          <w:numId w:val="15"/>
        </w:numPr>
        <w:rPr>
          <w:color w:val="000000"/>
          <w:sz w:val="20"/>
          <w:szCs w:val="20"/>
        </w:rPr>
      </w:pPr>
      <w:r>
        <w:rPr>
          <w:color w:val="000000"/>
          <w:sz w:val="20"/>
          <w:szCs w:val="20"/>
        </w:rPr>
        <w:t>T</w:t>
      </w:r>
      <w:r w:rsidR="004D7B41" w:rsidRPr="00A27222">
        <w:rPr>
          <w:color w:val="000000"/>
          <w:sz w:val="20"/>
          <w:szCs w:val="20"/>
        </w:rPr>
        <w:t>he 2:00 newscast on Instagram/Snapchat that pushes to our website</w:t>
      </w:r>
    </w:p>
    <w:p w14:paraId="6702E1BB" w14:textId="749AA1DD" w:rsidR="004D7B41" w:rsidRPr="00A27222" w:rsidRDefault="004D7B41" w:rsidP="003D51FF">
      <w:pPr>
        <w:rPr>
          <w:sz w:val="20"/>
          <w:szCs w:val="20"/>
        </w:rPr>
      </w:pPr>
    </w:p>
    <w:p w14:paraId="5DA8BAC8" w14:textId="77777777" w:rsidR="004D7B41" w:rsidRPr="00A27222" w:rsidRDefault="004D7B41" w:rsidP="00A27222">
      <w:pPr>
        <w:pStyle w:val="ListParagraph"/>
        <w:numPr>
          <w:ilvl w:val="0"/>
          <w:numId w:val="15"/>
        </w:numPr>
        <w:autoSpaceDE w:val="0"/>
        <w:autoSpaceDN w:val="0"/>
        <w:adjustRightInd w:val="0"/>
        <w:spacing w:line="320" w:lineRule="atLeast"/>
        <w:ind w:right="60"/>
        <w:rPr>
          <w:color w:val="000000"/>
          <w:sz w:val="20"/>
          <w:szCs w:val="20"/>
        </w:rPr>
      </w:pPr>
      <w:r w:rsidRPr="00A27222">
        <w:rPr>
          <w:color w:val="000000"/>
          <w:sz w:val="20"/>
          <w:szCs w:val="20"/>
        </w:rPr>
        <w:t>Created FB private group to help us understand our viewers better</w:t>
      </w:r>
    </w:p>
    <w:p w14:paraId="6B40A0CE" w14:textId="2D126240" w:rsidR="004D7B41" w:rsidRPr="00A27222" w:rsidRDefault="004D7B41" w:rsidP="003D51FF">
      <w:pPr>
        <w:rPr>
          <w:sz w:val="20"/>
          <w:szCs w:val="20"/>
        </w:rPr>
      </w:pPr>
    </w:p>
    <w:p w14:paraId="354FFD27" w14:textId="3BEA2556" w:rsidR="004D7B41" w:rsidRPr="00A27222" w:rsidRDefault="004D7B41" w:rsidP="00A27222">
      <w:pPr>
        <w:pStyle w:val="ListParagraph"/>
        <w:numPr>
          <w:ilvl w:val="0"/>
          <w:numId w:val="15"/>
        </w:numPr>
        <w:rPr>
          <w:color w:val="000000"/>
          <w:sz w:val="20"/>
          <w:szCs w:val="20"/>
        </w:rPr>
      </w:pPr>
      <w:r w:rsidRPr="00A27222">
        <w:rPr>
          <w:color w:val="000000"/>
          <w:sz w:val="20"/>
          <w:szCs w:val="20"/>
        </w:rPr>
        <w:t>De-emphasize social ... payoff too low</w:t>
      </w:r>
    </w:p>
    <w:p w14:paraId="20A722D8" w14:textId="46F080B3" w:rsidR="004D7B41" w:rsidRPr="00A27222" w:rsidRDefault="004D7B41" w:rsidP="003D51FF">
      <w:pPr>
        <w:rPr>
          <w:sz w:val="20"/>
          <w:szCs w:val="20"/>
        </w:rPr>
      </w:pPr>
    </w:p>
    <w:p w14:paraId="138630C4" w14:textId="598DFD92" w:rsidR="004D7B41" w:rsidRPr="00A27222" w:rsidRDefault="004D7B41" w:rsidP="00A27222">
      <w:pPr>
        <w:pStyle w:val="ListParagraph"/>
        <w:numPr>
          <w:ilvl w:val="0"/>
          <w:numId w:val="15"/>
        </w:numPr>
        <w:rPr>
          <w:color w:val="000000"/>
          <w:sz w:val="20"/>
          <w:szCs w:val="20"/>
        </w:rPr>
      </w:pPr>
      <w:r w:rsidRPr="00A27222">
        <w:rPr>
          <w:color w:val="000000"/>
          <w:sz w:val="20"/>
          <w:szCs w:val="20"/>
        </w:rPr>
        <w:t xml:space="preserve">Letting go of Twitter as </w:t>
      </w:r>
      <w:proofErr w:type="gramStart"/>
      <w:r w:rsidRPr="00A27222">
        <w:rPr>
          <w:color w:val="000000"/>
          <w:sz w:val="20"/>
          <w:szCs w:val="20"/>
        </w:rPr>
        <w:t>a main focus</w:t>
      </w:r>
      <w:proofErr w:type="gramEnd"/>
      <w:r w:rsidRPr="00A27222">
        <w:rPr>
          <w:color w:val="000000"/>
          <w:sz w:val="20"/>
          <w:szCs w:val="20"/>
        </w:rPr>
        <w:t>, only a tool to bring content back to the newsroom quickly</w:t>
      </w:r>
    </w:p>
    <w:p w14:paraId="3745B0D7" w14:textId="33B2BB07" w:rsidR="002B11FD" w:rsidRPr="00A27222" w:rsidRDefault="002B11FD" w:rsidP="003D51FF">
      <w:pPr>
        <w:rPr>
          <w:sz w:val="20"/>
          <w:szCs w:val="20"/>
        </w:rPr>
      </w:pPr>
    </w:p>
    <w:p w14:paraId="4E05AE82" w14:textId="4208A2BE" w:rsidR="002B11FD" w:rsidRPr="00A27222" w:rsidRDefault="002B11FD" w:rsidP="00A27222">
      <w:pPr>
        <w:pStyle w:val="ListParagraph"/>
        <w:numPr>
          <w:ilvl w:val="0"/>
          <w:numId w:val="15"/>
        </w:numPr>
        <w:autoSpaceDE w:val="0"/>
        <w:autoSpaceDN w:val="0"/>
        <w:adjustRightInd w:val="0"/>
        <w:spacing w:line="320" w:lineRule="atLeast"/>
        <w:ind w:right="60"/>
        <w:rPr>
          <w:color w:val="000000"/>
          <w:sz w:val="20"/>
          <w:szCs w:val="20"/>
        </w:rPr>
      </w:pPr>
      <w:r w:rsidRPr="00A27222">
        <w:rPr>
          <w:color w:val="000000"/>
          <w:sz w:val="20"/>
          <w:szCs w:val="20"/>
        </w:rPr>
        <w:t>We've become much more tuned in to what users want to see/watch.  We are much more video intensive</w:t>
      </w:r>
    </w:p>
    <w:p w14:paraId="6ABDD4B5" w14:textId="77777777" w:rsidR="002B11FD" w:rsidRPr="00A27222" w:rsidRDefault="002B11FD" w:rsidP="003D51FF">
      <w:pPr>
        <w:rPr>
          <w:sz w:val="20"/>
          <w:szCs w:val="20"/>
        </w:rPr>
      </w:pPr>
    </w:p>
    <w:p w14:paraId="272E0F74" w14:textId="059DBADD" w:rsidR="002B11FD" w:rsidRPr="00A27222" w:rsidRDefault="002B11FD" w:rsidP="00A27222">
      <w:pPr>
        <w:pStyle w:val="ListParagraph"/>
        <w:numPr>
          <w:ilvl w:val="0"/>
          <w:numId w:val="15"/>
        </w:numPr>
        <w:rPr>
          <w:color w:val="000000"/>
          <w:sz w:val="20"/>
          <w:szCs w:val="20"/>
        </w:rPr>
      </w:pPr>
      <w:r w:rsidRPr="00A27222">
        <w:rPr>
          <w:color w:val="000000"/>
          <w:sz w:val="20"/>
          <w:szCs w:val="20"/>
        </w:rPr>
        <w:t xml:space="preserve">Using </w:t>
      </w:r>
      <w:r w:rsidR="00A27222">
        <w:rPr>
          <w:color w:val="000000"/>
          <w:sz w:val="20"/>
          <w:szCs w:val="20"/>
        </w:rPr>
        <w:t xml:space="preserve">social media </w:t>
      </w:r>
      <w:r w:rsidRPr="00A27222">
        <w:rPr>
          <w:color w:val="000000"/>
          <w:sz w:val="20"/>
          <w:szCs w:val="20"/>
        </w:rPr>
        <w:t>not as promotion but as platform</w:t>
      </w:r>
    </w:p>
    <w:p w14:paraId="64EA028E" w14:textId="77777777" w:rsidR="002B11FD" w:rsidRPr="00A27222" w:rsidRDefault="002B11FD" w:rsidP="003D51FF">
      <w:pPr>
        <w:rPr>
          <w:sz w:val="20"/>
          <w:szCs w:val="20"/>
        </w:rPr>
      </w:pPr>
    </w:p>
    <w:p w14:paraId="754B771D" w14:textId="03734656" w:rsidR="002B11FD" w:rsidRPr="00A27222" w:rsidRDefault="002B11FD" w:rsidP="00A27222">
      <w:pPr>
        <w:pStyle w:val="ListParagraph"/>
        <w:numPr>
          <w:ilvl w:val="0"/>
          <w:numId w:val="15"/>
        </w:numPr>
        <w:autoSpaceDE w:val="0"/>
        <w:autoSpaceDN w:val="0"/>
        <w:adjustRightInd w:val="0"/>
        <w:spacing w:line="320" w:lineRule="atLeast"/>
        <w:ind w:right="60"/>
        <w:rPr>
          <w:color w:val="000000"/>
          <w:sz w:val="20"/>
          <w:szCs w:val="20"/>
        </w:rPr>
      </w:pPr>
      <w:r w:rsidRPr="00A27222">
        <w:rPr>
          <w:color w:val="000000"/>
          <w:sz w:val="20"/>
          <w:szCs w:val="20"/>
        </w:rPr>
        <w:t>Making sure we are posting all breaking news there first</w:t>
      </w:r>
    </w:p>
    <w:p w14:paraId="05201074" w14:textId="6CDF3778" w:rsidR="002B11FD" w:rsidRPr="00A27222" w:rsidRDefault="002B11FD" w:rsidP="002B11FD">
      <w:pPr>
        <w:autoSpaceDE w:val="0"/>
        <w:autoSpaceDN w:val="0"/>
        <w:adjustRightInd w:val="0"/>
        <w:spacing w:line="320" w:lineRule="atLeast"/>
        <w:ind w:left="60" w:right="60"/>
        <w:rPr>
          <w:color w:val="000000"/>
          <w:sz w:val="20"/>
          <w:szCs w:val="20"/>
        </w:rPr>
      </w:pPr>
    </w:p>
    <w:p w14:paraId="4A5FE543" w14:textId="00D3C5F8" w:rsidR="002B11FD" w:rsidRPr="00A27222" w:rsidRDefault="002B11FD" w:rsidP="00A27222">
      <w:pPr>
        <w:pStyle w:val="ListParagraph"/>
        <w:numPr>
          <w:ilvl w:val="0"/>
          <w:numId w:val="15"/>
        </w:numPr>
        <w:autoSpaceDE w:val="0"/>
        <w:autoSpaceDN w:val="0"/>
        <w:adjustRightInd w:val="0"/>
        <w:spacing w:line="320" w:lineRule="atLeast"/>
        <w:ind w:right="60"/>
        <w:rPr>
          <w:color w:val="000000"/>
          <w:sz w:val="20"/>
          <w:szCs w:val="20"/>
        </w:rPr>
      </w:pPr>
      <w:r w:rsidRPr="00A27222">
        <w:rPr>
          <w:color w:val="000000"/>
          <w:sz w:val="20"/>
          <w:szCs w:val="20"/>
        </w:rPr>
        <w:t xml:space="preserve">We hired a Social Media Video Producer to produce snackable videos for social media, that </w:t>
      </w:r>
      <w:r w:rsidR="008F796A">
        <w:rPr>
          <w:color w:val="000000"/>
          <w:sz w:val="20"/>
          <w:szCs w:val="20"/>
        </w:rPr>
        <w:t xml:space="preserve">are </w:t>
      </w:r>
      <w:r w:rsidRPr="00A27222">
        <w:rPr>
          <w:color w:val="000000"/>
          <w:sz w:val="20"/>
          <w:szCs w:val="20"/>
        </w:rPr>
        <w:t>then cross-posted and/or used on broadcast newscasts</w:t>
      </w:r>
    </w:p>
    <w:p w14:paraId="27858808" w14:textId="77777777" w:rsidR="002B11FD" w:rsidRPr="00A27222" w:rsidRDefault="002B11FD" w:rsidP="002B11FD">
      <w:pPr>
        <w:autoSpaceDE w:val="0"/>
        <w:autoSpaceDN w:val="0"/>
        <w:adjustRightInd w:val="0"/>
        <w:spacing w:line="320" w:lineRule="atLeast"/>
        <w:ind w:left="60" w:right="60"/>
        <w:rPr>
          <w:color w:val="000000"/>
          <w:sz w:val="20"/>
          <w:szCs w:val="20"/>
        </w:rPr>
      </w:pPr>
    </w:p>
    <w:p w14:paraId="54F3E49E" w14:textId="59DF0A14" w:rsidR="002B11FD" w:rsidRPr="00A27222" w:rsidRDefault="002B11FD" w:rsidP="00A27222">
      <w:pPr>
        <w:pStyle w:val="ListParagraph"/>
        <w:numPr>
          <w:ilvl w:val="0"/>
          <w:numId w:val="15"/>
        </w:numPr>
        <w:rPr>
          <w:color w:val="000000"/>
          <w:sz w:val="20"/>
          <w:szCs w:val="20"/>
        </w:rPr>
      </w:pPr>
      <w:r w:rsidRPr="00A27222">
        <w:rPr>
          <w:color w:val="000000"/>
          <w:sz w:val="20"/>
          <w:szCs w:val="20"/>
        </w:rPr>
        <w:t xml:space="preserve">More Facebook </w:t>
      </w:r>
      <w:r w:rsidR="008F796A">
        <w:rPr>
          <w:color w:val="000000"/>
          <w:sz w:val="20"/>
          <w:szCs w:val="20"/>
        </w:rPr>
        <w:t>L</w:t>
      </w:r>
      <w:r w:rsidRPr="00A27222">
        <w:rPr>
          <w:color w:val="000000"/>
          <w:sz w:val="20"/>
          <w:szCs w:val="20"/>
        </w:rPr>
        <w:t>ives or posting of video/photos to promote stories in newscasts</w:t>
      </w:r>
    </w:p>
    <w:p w14:paraId="3B81AECD" w14:textId="791BB8B9" w:rsidR="002B11FD" w:rsidRPr="00A27222" w:rsidRDefault="002B11FD" w:rsidP="003D51FF">
      <w:pPr>
        <w:rPr>
          <w:sz w:val="20"/>
          <w:szCs w:val="20"/>
        </w:rPr>
      </w:pPr>
    </w:p>
    <w:p w14:paraId="378A91A3" w14:textId="5DF76E8E" w:rsidR="002B11FD" w:rsidRPr="00A27222" w:rsidRDefault="002B11FD" w:rsidP="00A27222">
      <w:pPr>
        <w:pStyle w:val="ListParagraph"/>
        <w:numPr>
          <w:ilvl w:val="0"/>
          <w:numId w:val="15"/>
        </w:numPr>
        <w:rPr>
          <w:color w:val="000000"/>
          <w:sz w:val="20"/>
          <w:szCs w:val="20"/>
        </w:rPr>
      </w:pPr>
      <w:r w:rsidRPr="00A27222">
        <w:rPr>
          <w:color w:val="000000"/>
          <w:sz w:val="20"/>
          <w:szCs w:val="20"/>
        </w:rPr>
        <w:t>Post web links and no FB Live.  We now livestream</w:t>
      </w:r>
    </w:p>
    <w:p w14:paraId="704026AB" w14:textId="681851C6" w:rsidR="002B11FD" w:rsidRPr="00A27222" w:rsidRDefault="002B11FD" w:rsidP="003D51FF">
      <w:pPr>
        <w:rPr>
          <w:sz w:val="20"/>
          <w:szCs w:val="20"/>
        </w:rPr>
      </w:pPr>
    </w:p>
    <w:p w14:paraId="08060940" w14:textId="77777777" w:rsidR="002B11FD" w:rsidRPr="00A27222" w:rsidRDefault="002B11FD" w:rsidP="003D51FF">
      <w:pPr>
        <w:rPr>
          <w:sz w:val="20"/>
          <w:szCs w:val="20"/>
        </w:rPr>
      </w:pPr>
    </w:p>
    <w:p w14:paraId="702D1532" w14:textId="62742974" w:rsidR="004D7B41" w:rsidRDefault="004D7B41" w:rsidP="003D51FF">
      <w:r>
        <w:t>At 30.1% came streaming.  Most often, this was Facebook Live, but more and more a news director simply said live streaming and specifically not Facebook Live.  That streaming included live chats after shows or major events, long-form event coverage, newscasts, weather, news conferences, and breaking news.</w:t>
      </w:r>
    </w:p>
    <w:p w14:paraId="1D67355D" w14:textId="1B76EBAE" w:rsidR="004D7B41" w:rsidRDefault="004D7B41" w:rsidP="003D51FF"/>
    <w:p w14:paraId="2F11E56A" w14:textId="16C54173" w:rsidR="004D7B41" w:rsidRPr="00D5097E" w:rsidRDefault="004D7B41" w:rsidP="00D5097E">
      <w:pPr>
        <w:pStyle w:val="ListParagraph"/>
        <w:numPr>
          <w:ilvl w:val="0"/>
          <w:numId w:val="16"/>
        </w:numPr>
        <w:autoSpaceDE w:val="0"/>
        <w:autoSpaceDN w:val="0"/>
        <w:adjustRightInd w:val="0"/>
        <w:spacing w:line="320" w:lineRule="atLeast"/>
        <w:ind w:right="60"/>
        <w:rPr>
          <w:color w:val="000000"/>
          <w:sz w:val="20"/>
          <w:szCs w:val="20"/>
        </w:rPr>
      </w:pPr>
      <w:r w:rsidRPr="00D5097E">
        <w:rPr>
          <w:color w:val="000000"/>
          <w:sz w:val="20"/>
          <w:szCs w:val="20"/>
        </w:rPr>
        <w:t>Facebook Live has been a huge engagement generator for us. We are using it multiple times daily</w:t>
      </w:r>
    </w:p>
    <w:p w14:paraId="3C3C4335" w14:textId="5C9AD7C4" w:rsidR="004D7B41" w:rsidRPr="00A27222" w:rsidRDefault="004D7B41" w:rsidP="003D51FF">
      <w:pPr>
        <w:rPr>
          <w:sz w:val="20"/>
          <w:szCs w:val="20"/>
        </w:rPr>
      </w:pPr>
    </w:p>
    <w:p w14:paraId="3B546640" w14:textId="7A8C6C59" w:rsidR="004D7B41" w:rsidRPr="00D5097E" w:rsidRDefault="00D5097E" w:rsidP="00D5097E">
      <w:pPr>
        <w:pStyle w:val="ListParagraph"/>
        <w:numPr>
          <w:ilvl w:val="0"/>
          <w:numId w:val="16"/>
        </w:numPr>
        <w:rPr>
          <w:color w:val="000000"/>
          <w:sz w:val="20"/>
          <w:szCs w:val="20"/>
        </w:rPr>
      </w:pPr>
      <w:r w:rsidRPr="00D5097E">
        <w:rPr>
          <w:color w:val="000000"/>
          <w:sz w:val="20"/>
          <w:szCs w:val="20"/>
        </w:rPr>
        <w:t>R</w:t>
      </w:r>
      <w:r w:rsidR="002B11FD" w:rsidRPr="00D5097E">
        <w:rPr>
          <w:color w:val="000000"/>
          <w:sz w:val="20"/>
          <w:szCs w:val="20"/>
        </w:rPr>
        <w:t xml:space="preserve">egular Facebook </w:t>
      </w:r>
      <w:r w:rsidR="008F796A">
        <w:rPr>
          <w:color w:val="000000"/>
          <w:sz w:val="20"/>
          <w:szCs w:val="20"/>
        </w:rPr>
        <w:t>L</w:t>
      </w:r>
      <w:r w:rsidR="002B11FD" w:rsidRPr="00D5097E">
        <w:rPr>
          <w:color w:val="000000"/>
          <w:sz w:val="20"/>
          <w:szCs w:val="20"/>
        </w:rPr>
        <w:t>ive discussions, especially on breaking news/complex issues</w:t>
      </w:r>
    </w:p>
    <w:p w14:paraId="07E2C952" w14:textId="2251FBD3" w:rsidR="002B11FD" w:rsidRPr="00A27222" w:rsidRDefault="002B11FD" w:rsidP="003D51FF">
      <w:pPr>
        <w:rPr>
          <w:sz w:val="20"/>
          <w:szCs w:val="20"/>
        </w:rPr>
      </w:pPr>
    </w:p>
    <w:p w14:paraId="3E36877F" w14:textId="77777777" w:rsidR="002B11FD" w:rsidRDefault="002B11FD" w:rsidP="003D51FF"/>
    <w:p w14:paraId="4F900CFB" w14:textId="2321C856" w:rsidR="004D7B41" w:rsidRDefault="004D7B41" w:rsidP="003D51FF">
      <w:r>
        <w:t>Software came in at 18.7%.  That’s 50% higher than a year ago.  Mostly that was more Instagram and Instagram stories.  Snapchat and YouTube also got a few votes each.</w:t>
      </w:r>
    </w:p>
    <w:p w14:paraId="50CD5CBB" w14:textId="716B6133" w:rsidR="004D7B41" w:rsidRDefault="004D7B41" w:rsidP="003D51FF"/>
    <w:p w14:paraId="4BEC0075" w14:textId="59806DED" w:rsidR="004D7B41" w:rsidRDefault="004D7B41" w:rsidP="003D51FF">
      <w:r>
        <w:t>Content came in at 13%.  Mostly that was just more posting and more videos.  Polling got a mention as well.</w:t>
      </w:r>
    </w:p>
    <w:p w14:paraId="2F06009B" w14:textId="1451F62E" w:rsidR="004D7B41" w:rsidRDefault="004D7B41" w:rsidP="003D51FF"/>
    <w:p w14:paraId="275DFB35" w14:textId="65622016" w:rsidR="004D7B41" w:rsidRPr="00D5097E" w:rsidRDefault="002B11FD" w:rsidP="00D5097E">
      <w:pPr>
        <w:pStyle w:val="ListParagraph"/>
        <w:numPr>
          <w:ilvl w:val="0"/>
          <w:numId w:val="17"/>
        </w:numPr>
        <w:rPr>
          <w:color w:val="000000"/>
          <w:sz w:val="20"/>
          <w:szCs w:val="20"/>
        </w:rPr>
      </w:pPr>
      <w:r w:rsidRPr="00D5097E">
        <w:rPr>
          <w:color w:val="000000"/>
          <w:sz w:val="20"/>
          <w:szCs w:val="20"/>
        </w:rPr>
        <w:t>Trying our best to offer even more content &amp; viewer engagement via social media</w:t>
      </w:r>
    </w:p>
    <w:p w14:paraId="0075DA4A" w14:textId="44440ABF" w:rsidR="002B11FD" w:rsidRDefault="002B11FD" w:rsidP="003D51FF"/>
    <w:p w14:paraId="015D0E45" w14:textId="77777777" w:rsidR="002B11FD" w:rsidRDefault="002B11FD" w:rsidP="003D51FF"/>
    <w:p w14:paraId="4813C7D8" w14:textId="77777777" w:rsidR="00E05656" w:rsidRPr="003D51FF" w:rsidRDefault="00E05656" w:rsidP="003D51FF">
      <w:pPr>
        <w:rPr>
          <w:b/>
        </w:rPr>
      </w:pPr>
      <w:r w:rsidRPr="003D51FF">
        <w:rPr>
          <w:b/>
        </w:rPr>
        <w:t xml:space="preserve">Facebook </w:t>
      </w:r>
    </w:p>
    <w:p w14:paraId="39E69165" w14:textId="77777777" w:rsidR="00E05656" w:rsidRPr="003D51FF" w:rsidRDefault="00E05656" w:rsidP="003D51FF"/>
    <w:p w14:paraId="5D64A70E" w14:textId="39F46310" w:rsidR="00E05656" w:rsidRDefault="00E05656" w:rsidP="003D51FF">
      <w:r w:rsidRPr="003D51FF">
        <w:t>The Survey didn’t ask whether the TV station had a Facebook page.  It’s been f</w:t>
      </w:r>
      <w:r w:rsidR="00D5097E">
        <w:t>ive</w:t>
      </w:r>
      <w:r w:rsidRPr="003D51FF">
        <w:t xml:space="preserve"> years since </w:t>
      </w:r>
      <w:r w:rsidR="00D5097E">
        <w:t>any</w:t>
      </w:r>
      <w:r w:rsidRPr="003D51FF">
        <w:t xml:space="preserve"> station said</w:t>
      </w:r>
      <w:r>
        <w:t xml:space="preserve"> it didn’t have </w:t>
      </w:r>
      <w:r w:rsidR="008F796A">
        <w:t>one</w:t>
      </w:r>
      <w:r w:rsidR="00D5097E">
        <w:t>.</w:t>
      </w:r>
      <w:r>
        <w:t xml:space="preserve">  Every TV station </w:t>
      </w:r>
      <w:r w:rsidR="008F796A">
        <w:t xml:space="preserve">(that runs local news) </w:t>
      </w:r>
      <w:r>
        <w:t>uses Facebook; the issue is how they use it and how much they get out of it.</w:t>
      </w:r>
    </w:p>
    <w:p w14:paraId="7969BC58" w14:textId="77777777" w:rsidR="00E05656" w:rsidRDefault="00E05656" w:rsidP="003D51FF"/>
    <w:p w14:paraId="235FE535" w14:textId="77777777" w:rsidR="004138E8" w:rsidRDefault="004138E8" w:rsidP="003D51FF"/>
    <w:p w14:paraId="39FCAB8E" w14:textId="0EAC9185" w:rsidR="00E05656" w:rsidRPr="003D51FF" w:rsidRDefault="00E05656" w:rsidP="003D51FF">
      <w:pPr>
        <w:rPr>
          <w:b/>
        </w:rPr>
      </w:pPr>
      <w:r w:rsidRPr="003D51FF">
        <w:rPr>
          <w:b/>
        </w:rPr>
        <w:t>Number of social media engag</w:t>
      </w:r>
      <w:r w:rsidR="003D51FF">
        <w:rPr>
          <w:b/>
        </w:rPr>
        <w:t>ements in the most recent month</w:t>
      </w:r>
    </w:p>
    <w:tbl>
      <w:tblPr>
        <w:tblStyle w:val="TableGrid"/>
        <w:tblW w:w="0" w:type="auto"/>
        <w:tblLook w:val="04A0" w:firstRow="1" w:lastRow="0" w:firstColumn="1" w:lastColumn="0" w:noHBand="0" w:noVBand="1"/>
      </w:tblPr>
      <w:tblGrid>
        <w:gridCol w:w="1525"/>
        <w:gridCol w:w="1620"/>
        <w:gridCol w:w="1620"/>
        <w:gridCol w:w="1440"/>
        <w:gridCol w:w="1260"/>
      </w:tblGrid>
      <w:tr w:rsidR="00E05656" w14:paraId="1BC6F83B" w14:textId="77777777" w:rsidTr="00266202">
        <w:tc>
          <w:tcPr>
            <w:tcW w:w="1525" w:type="dxa"/>
          </w:tcPr>
          <w:p w14:paraId="2D4E2826" w14:textId="77777777" w:rsidR="00E05656" w:rsidRDefault="00E05656" w:rsidP="003D51FF"/>
        </w:tc>
        <w:tc>
          <w:tcPr>
            <w:tcW w:w="1620" w:type="dxa"/>
          </w:tcPr>
          <w:p w14:paraId="2A67112C" w14:textId="3CF98770" w:rsidR="00E05656" w:rsidRDefault="00E05656" w:rsidP="003D51FF">
            <w:pPr>
              <w:jc w:val="center"/>
            </w:pPr>
            <w:r>
              <w:t>Avg</w:t>
            </w:r>
            <w:r w:rsidR="00266202">
              <w:t>. N</w:t>
            </w:r>
            <w:r>
              <w:t>o</w:t>
            </w:r>
            <w:r w:rsidR="00266202">
              <w:t>.</w:t>
            </w:r>
            <w:r>
              <w:t xml:space="preserve"> (in thousands)</w:t>
            </w:r>
          </w:p>
        </w:tc>
        <w:tc>
          <w:tcPr>
            <w:tcW w:w="1620" w:type="dxa"/>
          </w:tcPr>
          <w:p w14:paraId="4F0A96E1" w14:textId="29B8460C" w:rsidR="00E05656" w:rsidRDefault="00E05656" w:rsidP="003D51FF">
            <w:pPr>
              <w:jc w:val="center"/>
            </w:pPr>
            <w:r>
              <w:t xml:space="preserve">Median </w:t>
            </w:r>
            <w:r w:rsidR="00266202">
              <w:t>N</w:t>
            </w:r>
            <w:r>
              <w:t>o. (in thousands)</w:t>
            </w:r>
          </w:p>
        </w:tc>
        <w:tc>
          <w:tcPr>
            <w:tcW w:w="1440" w:type="dxa"/>
          </w:tcPr>
          <w:p w14:paraId="644B2408" w14:textId="77777777" w:rsidR="00E05656" w:rsidRDefault="00E05656" w:rsidP="003D51FF">
            <w:pPr>
              <w:jc w:val="center"/>
            </w:pPr>
            <w:r>
              <w:t>Minimum</w:t>
            </w:r>
          </w:p>
        </w:tc>
        <w:tc>
          <w:tcPr>
            <w:tcW w:w="1260" w:type="dxa"/>
          </w:tcPr>
          <w:p w14:paraId="31B22F22" w14:textId="77777777" w:rsidR="00E05656" w:rsidRDefault="00E05656" w:rsidP="003D51FF">
            <w:pPr>
              <w:jc w:val="center"/>
            </w:pPr>
            <w:r>
              <w:t>Maximum</w:t>
            </w:r>
          </w:p>
        </w:tc>
      </w:tr>
      <w:tr w:rsidR="00E05656" w14:paraId="27E97F50" w14:textId="77777777" w:rsidTr="00266202">
        <w:tc>
          <w:tcPr>
            <w:tcW w:w="1525" w:type="dxa"/>
          </w:tcPr>
          <w:p w14:paraId="3B2DB0D9" w14:textId="77777777" w:rsidR="00E05656" w:rsidRDefault="00E05656" w:rsidP="003D51FF">
            <w:r>
              <w:t>Overall TV</w:t>
            </w:r>
          </w:p>
        </w:tc>
        <w:tc>
          <w:tcPr>
            <w:tcW w:w="1620" w:type="dxa"/>
          </w:tcPr>
          <w:p w14:paraId="62E63E43" w14:textId="0567C96E" w:rsidR="00E05656" w:rsidRDefault="00DF6EE8" w:rsidP="003D51FF">
            <w:pPr>
              <w:jc w:val="center"/>
            </w:pPr>
            <w:r>
              <w:t>1,524.7</w:t>
            </w:r>
          </w:p>
        </w:tc>
        <w:tc>
          <w:tcPr>
            <w:tcW w:w="1620" w:type="dxa"/>
          </w:tcPr>
          <w:p w14:paraId="35EF6A7B" w14:textId="54386C98" w:rsidR="00E05656" w:rsidRDefault="00DF6EE8" w:rsidP="003D51FF">
            <w:pPr>
              <w:jc w:val="center"/>
            </w:pPr>
            <w:r>
              <w:t xml:space="preserve">347.2 </w:t>
            </w:r>
          </w:p>
        </w:tc>
        <w:tc>
          <w:tcPr>
            <w:tcW w:w="1440" w:type="dxa"/>
          </w:tcPr>
          <w:p w14:paraId="3CD4B7DE" w14:textId="05A6246B" w:rsidR="00E05656" w:rsidRDefault="00DF6EE8" w:rsidP="003D51FF">
            <w:pPr>
              <w:jc w:val="center"/>
            </w:pPr>
            <w:r>
              <w:t xml:space="preserve">0 </w:t>
            </w:r>
          </w:p>
        </w:tc>
        <w:tc>
          <w:tcPr>
            <w:tcW w:w="1260" w:type="dxa"/>
          </w:tcPr>
          <w:p w14:paraId="479E888E" w14:textId="46D430A5" w:rsidR="00E05656" w:rsidRDefault="00DF6EE8" w:rsidP="003D51FF">
            <w:pPr>
              <w:jc w:val="center"/>
            </w:pPr>
            <w:r>
              <w:t xml:space="preserve">39,000 </w:t>
            </w:r>
          </w:p>
        </w:tc>
      </w:tr>
      <w:tr w:rsidR="00E05656" w14:paraId="2AF9AF0A" w14:textId="77777777" w:rsidTr="00266202">
        <w:tc>
          <w:tcPr>
            <w:tcW w:w="1525" w:type="dxa"/>
          </w:tcPr>
          <w:p w14:paraId="43C5DDBB" w14:textId="77777777" w:rsidR="00E05656" w:rsidRDefault="00E05656" w:rsidP="003D51FF">
            <w:r>
              <w:t>Market size</w:t>
            </w:r>
          </w:p>
        </w:tc>
        <w:tc>
          <w:tcPr>
            <w:tcW w:w="1620" w:type="dxa"/>
          </w:tcPr>
          <w:p w14:paraId="18D81538" w14:textId="77777777" w:rsidR="00E05656" w:rsidRDefault="00E05656" w:rsidP="003D51FF">
            <w:pPr>
              <w:jc w:val="center"/>
            </w:pPr>
          </w:p>
        </w:tc>
        <w:tc>
          <w:tcPr>
            <w:tcW w:w="1620" w:type="dxa"/>
          </w:tcPr>
          <w:p w14:paraId="34B2C75B" w14:textId="77777777" w:rsidR="00E05656" w:rsidRDefault="00E05656" w:rsidP="003D51FF">
            <w:pPr>
              <w:jc w:val="center"/>
            </w:pPr>
          </w:p>
        </w:tc>
        <w:tc>
          <w:tcPr>
            <w:tcW w:w="1440" w:type="dxa"/>
          </w:tcPr>
          <w:p w14:paraId="4996C8DF" w14:textId="77777777" w:rsidR="00E05656" w:rsidRDefault="00E05656" w:rsidP="003D51FF">
            <w:pPr>
              <w:jc w:val="center"/>
            </w:pPr>
          </w:p>
        </w:tc>
        <w:tc>
          <w:tcPr>
            <w:tcW w:w="1260" w:type="dxa"/>
          </w:tcPr>
          <w:p w14:paraId="38A4F28C" w14:textId="77777777" w:rsidR="00E05656" w:rsidRDefault="00E05656" w:rsidP="003D51FF">
            <w:pPr>
              <w:jc w:val="center"/>
            </w:pPr>
          </w:p>
        </w:tc>
      </w:tr>
      <w:tr w:rsidR="00E05656" w14:paraId="04363773" w14:textId="77777777" w:rsidTr="00266202">
        <w:tc>
          <w:tcPr>
            <w:tcW w:w="1525" w:type="dxa"/>
          </w:tcPr>
          <w:p w14:paraId="47BCE5BA" w14:textId="77777777" w:rsidR="00E05656" w:rsidRDefault="00E05656" w:rsidP="003D51FF">
            <w:r>
              <w:t>1 – 25</w:t>
            </w:r>
          </w:p>
        </w:tc>
        <w:tc>
          <w:tcPr>
            <w:tcW w:w="1620" w:type="dxa"/>
          </w:tcPr>
          <w:p w14:paraId="34C5FB45" w14:textId="1D1DCF2D" w:rsidR="00E05656" w:rsidRDefault="00DF6EE8" w:rsidP="003D51FF">
            <w:pPr>
              <w:jc w:val="center"/>
            </w:pPr>
            <w:r>
              <w:t xml:space="preserve">5,701.4 </w:t>
            </w:r>
          </w:p>
        </w:tc>
        <w:tc>
          <w:tcPr>
            <w:tcW w:w="1620" w:type="dxa"/>
          </w:tcPr>
          <w:p w14:paraId="2A4552B8" w14:textId="0CBDCC77" w:rsidR="00E05656" w:rsidRDefault="00DF6EE8" w:rsidP="003D51FF">
            <w:pPr>
              <w:jc w:val="center"/>
            </w:pPr>
            <w:r>
              <w:t xml:space="preserve">1,002 </w:t>
            </w:r>
          </w:p>
        </w:tc>
        <w:tc>
          <w:tcPr>
            <w:tcW w:w="1440" w:type="dxa"/>
          </w:tcPr>
          <w:p w14:paraId="40832FB7" w14:textId="57DC2497" w:rsidR="00E05656" w:rsidRDefault="00DF6EE8" w:rsidP="003D51FF">
            <w:pPr>
              <w:jc w:val="center"/>
            </w:pPr>
            <w:r>
              <w:t xml:space="preserve">0 </w:t>
            </w:r>
          </w:p>
        </w:tc>
        <w:tc>
          <w:tcPr>
            <w:tcW w:w="1260" w:type="dxa"/>
          </w:tcPr>
          <w:p w14:paraId="03CA5547" w14:textId="7AC1BF42" w:rsidR="00E05656" w:rsidRDefault="00DF6EE8" w:rsidP="003D51FF">
            <w:pPr>
              <w:jc w:val="center"/>
            </w:pPr>
            <w:r>
              <w:t xml:space="preserve">39,000 </w:t>
            </w:r>
          </w:p>
        </w:tc>
      </w:tr>
      <w:tr w:rsidR="00E05656" w14:paraId="10CB554A" w14:textId="77777777" w:rsidTr="00266202">
        <w:tc>
          <w:tcPr>
            <w:tcW w:w="1525" w:type="dxa"/>
          </w:tcPr>
          <w:p w14:paraId="2EF9E22A" w14:textId="77777777" w:rsidR="00E05656" w:rsidRDefault="00E05656" w:rsidP="003D51FF">
            <w:r>
              <w:t>26 – 50</w:t>
            </w:r>
          </w:p>
        </w:tc>
        <w:tc>
          <w:tcPr>
            <w:tcW w:w="1620" w:type="dxa"/>
          </w:tcPr>
          <w:p w14:paraId="43661F41" w14:textId="22F8076E" w:rsidR="00E05656" w:rsidRDefault="00DF6EE8" w:rsidP="003D51FF">
            <w:pPr>
              <w:jc w:val="center"/>
            </w:pPr>
            <w:r>
              <w:t xml:space="preserve">1844.1 </w:t>
            </w:r>
          </w:p>
        </w:tc>
        <w:tc>
          <w:tcPr>
            <w:tcW w:w="1620" w:type="dxa"/>
          </w:tcPr>
          <w:p w14:paraId="3FC9CAB8" w14:textId="190A152A" w:rsidR="00E05656" w:rsidRDefault="00DF6EE8" w:rsidP="003D51FF">
            <w:pPr>
              <w:jc w:val="center"/>
            </w:pPr>
            <w:r>
              <w:t xml:space="preserve">785 </w:t>
            </w:r>
          </w:p>
        </w:tc>
        <w:tc>
          <w:tcPr>
            <w:tcW w:w="1440" w:type="dxa"/>
          </w:tcPr>
          <w:p w14:paraId="3B72C0F9" w14:textId="1AAFA789" w:rsidR="00E05656" w:rsidRDefault="00DF6EE8" w:rsidP="003D51FF">
            <w:pPr>
              <w:jc w:val="center"/>
            </w:pPr>
            <w:r>
              <w:t xml:space="preserve">106 </w:t>
            </w:r>
          </w:p>
        </w:tc>
        <w:tc>
          <w:tcPr>
            <w:tcW w:w="1260" w:type="dxa"/>
          </w:tcPr>
          <w:p w14:paraId="3C61D8EA" w14:textId="5872916C" w:rsidR="00E05656" w:rsidRDefault="00DF6EE8" w:rsidP="003D51FF">
            <w:pPr>
              <w:jc w:val="center"/>
            </w:pPr>
            <w:r>
              <w:t xml:space="preserve">9,300 </w:t>
            </w:r>
          </w:p>
        </w:tc>
      </w:tr>
      <w:tr w:rsidR="00E05656" w14:paraId="5111237B" w14:textId="77777777" w:rsidTr="00266202">
        <w:tc>
          <w:tcPr>
            <w:tcW w:w="1525" w:type="dxa"/>
          </w:tcPr>
          <w:p w14:paraId="6393A7E9" w14:textId="77777777" w:rsidR="00E05656" w:rsidRDefault="00E05656" w:rsidP="003D51FF">
            <w:r>
              <w:t>51 – 100</w:t>
            </w:r>
          </w:p>
        </w:tc>
        <w:tc>
          <w:tcPr>
            <w:tcW w:w="1620" w:type="dxa"/>
          </w:tcPr>
          <w:p w14:paraId="329D800B" w14:textId="17DBC6DC" w:rsidR="00E05656" w:rsidRDefault="00DF6EE8" w:rsidP="003D51FF">
            <w:pPr>
              <w:jc w:val="center"/>
            </w:pPr>
            <w:r>
              <w:t xml:space="preserve">1089.2 </w:t>
            </w:r>
          </w:p>
        </w:tc>
        <w:tc>
          <w:tcPr>
            <w:tcW w:w="1620" w:type="dxa"/>
          </w:tcPr>
          <w:p w14:paraId="5F45FD23" w14:textId="2683B69C" w:rsidR="00E05656" w:rsidRDefault="00DF6EE8" w:rsidP="003D51FF">
            <w:pPr>
              <w:jc w:val="center"/>
            </w:pPr>
            <w:r>
              <w:t xml:space="preserve">268.8 </w:t>
            </w:r>
          </w:p>
        </w:tc>
        <w:tc>
          <w:tcPr>
            <w:tcW w:w="1440" w:type="dxa"/>
          </w:tcPr>
          <w:p w14:paraId="1B0D0B13" w14:textId="22281927" w:rsidR="00E05656" w:rsidRDefault="00DF6EE8" w:rsidP="003D51FF">
            <w:pPr>
              <w:jc w:val="center"/>
            </w:pPr>
            <w:r>
              <w:t xml:space="preserve">0.005 </w:t>
            </w:r>
          </w:p>
        </w:tc>
        <w:tc>
          <w:tcPr>
            <w:tcW w:w="1260" w:type="dxa"/>
          </w:tcPr>
          <w:p w14:paraId="5E6E85D5" w14:textId="5293F701" w:rsidR="00E05656" w:rsidRDefault="00DF6EE8" w:rsidP="003D51FF">
            <w:pPr>
              <w:jc w:val="center"/>
            </w:pPr>
            <w:r>
              <w:t xml:space="preserve">7,934.5 </w:t>
            </w:r>
          </w:p>
        </w:tc>
      </w:tr>
      <w:tr w:rsidR="00E05656" w14:paraId="3CFC8F0E" w14:textId="77777777" w:rsidTr="00266202">
        <w:tc>
          <w:tcPr>
            <w:tcW w:w="1525" w:type="dxa"/>
          </w:tcPr>
          <w:p w14:paraId="198AFD21" w14:textId="77777777" w:rsidR="00E05656" w:rsidRDefault="00E05656" w:rsidP="003D51FF">
            <w:r>
              <w:t>101 – 150</w:t>
            </w:r>
          </w:p>
        </w:tc>
        <w:tc>
          <w:tcPr>
            <w:tcW w:w="1620" w:type="dxa"/>
          </w:tcPr>
          <w:p w14:paraId="041D8D7E" w14:textId="77E03A96" w:rsidR="00E05656" w:rsidRDefault="00DF6EE8" w:rsidP="003D51FF">
            <w:pPr>
              <w:jc w:val="center"/>
            </w:pPr>
            <w:r>
              <w:t xml:space="preserve">568.2 </w:t>
            </w:r>
          </w:p>
        </w:tc>
        <w:tc>
          <w:tcPr>
            <w:tcW w:w="1620" w:type="dxa"/>
          </w:tcPr>
          <w:p w14:paraId="7CC9DE95" w14:textId="64A3A6CD" w:rsidR="00E05656" w:rsidRDefault="00DF6EE8" w:rsidP="003D51FF">
            <w:pPr>
              <w:jc w:val="center"/>
            </w:pPr>
            <w:r>
              <w:t xml:space="preserve">281.8 </w:t>
            </w:r>
          </w:p>
        </w:tc>
        <w:tc>
          <w:tcPr>
            <w:tcW w:w="1440" w:type="dxa"/>
          </w:tcPr>
          <w:p w14:paraId="676CE2BA" w14:textId="79A5E6FE" w:rsidR="00E05656" w:rsidRDefault="00DF6EE8" w:rsidP="003D51FF">
            <w:pPr>
              <w:jc w:val="center"/>
            </w:pPr>
            <w:r>
              <w:t xml:space="preserve">3.4 </w:t>
            </w:r>
          </w:p>
        </w:tc>
        <w:tc>
          <w:tcPr>
            <w:tcW w:w="1260" w:type="dxa"/>
          </w:tcPr>
          <w:p w14:paraId="5742E94A" w14:textId="7CF08624" w:rsidR="00E05656" w:rsidRDefault="00DF6EE8" w:rsidP="003D51FF">
            <w:pPr>
              <w:jc w:val="center"/>
            </w:pPr>
            <w:r>
              <w:t xml:space="preserve">2,165 </w:t>
            </w:r>
          </w:p>
        </w:tc>
      </w:tr>
      <w:tr w:rsidR="00E05656" w14:paraId="450A2991" w14:textId="77777777" w:rsidTr="00266202">
        <w:tc>
          <w:tcPr>
            <w:tcW w:w="1525" w:type="dxa"/>
          </w:tcPr>
          <w:p w14:paraId="4008D764" w14:textId="77777777" w:rsidR="00E05656" w:rsidRDefault="00E05656" w:rsidP="003D51FF">
            <w:r>
              <w:t>151+</w:t>
            </w:r>
          </w:p>
        </w:tc>
        <w:tc>
          <w:tcPr>
            <w:tcW w:w="1620" w:type="dxa"/>
          </w:tcPr>
          <w:p w14:paraId="2E3BDFDC" w14:textId="2B1799A3" w:rsidR="00E05656" w:rsidRDefault="00DF6EE8" w:rsidP="003D51FF">
            <w:pPr>
              <w:jc w:val="center"/>
            </w:pPr>
            <w:r>
              <w:t xml:space="preserve">439.1 </w:t>
            </w:r>
          </w:p>
        </w:tc>
        <w:tc>
          <w:tcPr>
            <w:tcW w:w="1620" w:type="dxa"/>
          </w:tcPr>
          <w:p w14:paraId="4A07CE2B" w14:textId="65E8360D" w:rsidR="00E05656" w:rsidRDefault="00DF6EE8" w:rsidP="003D51FF">
            <w:pPr>
              <w:jc w:val="center"/>
            </w:pPr>
            <w:r>
              <w:t xml:space="preserve">226.8 </w:t>
            </w:r>
          </w:p>
        </w:tc>
        <w:tc>
          <w:tcPr>
            <w:tcW w:w="1440" w:type="dxa"/>
          </w:tcPr>
          <w:p w14:paraId="287D19E5" w14:textId="26D3FA3F" w:rsidR="00E05656" w:rsidRDefault="00DF6EE8" w:rsidP="003D51FF">
            <w:pPr>
              <w:jc w:val="center"/>
            </w:pPr>
            <w:r>
              <w:t xml:space="preserve">6.5 </w:t>
            </w:r>
          </w:p>
        </w:tc>
        <w:tc>
          <w:tcPr>
            <w:tcW w:w="1260" w:type="dxa"/>
          </w:tcPr>
          <w:p w14:paraId="62572A99" w14:textId="4213EAB1" w:rsidR="00E05656" w:rsidRDefault="00DF6EE8" w:rsidP="003D51FF">
            <w:pPr>
              <w:jc w:val="center"/>
            </w:pPr>
            <w:r>
              <w:t xml:space="preserve">1,360 </w:t>
            </w:r>
          </w:p>
        </w:tc>
      </w:tr>
    </w:tbl>
    <w:p w14:paraId="31E96E6D" w14:textId="6F893B25" w:rsidR="00E05656" w:rsidRDefault="00E05656" w:rsidP="003D51FF"/>
    <w:p w14:paraId="7EAEEE94" w14:textId="77777777" w:rsidR="008F796A" w:rsidRDefault="008F796A" w:rsidP="003D51FF"/>
    <w:p w14:paraId="225E8B71" w14:textId="1EF94BD5" w:rsidR="00DF6EE8" w:rsidRDefault="00DF6EE8" w:rsidP="003D51FF">
      <w:r>
        <w:t>This is just the second year for this question, and there are still comparatively few news directors who know the answer.  The average number of engagements is up by around 300,000 compared to a year ago, but the median number is down by almost the same amount.  I have no idea why that would be.  Generally, the bigger the market and the bigger the news staff, the bigger the numbers are.  For whatever reason, NBC affiliates and stations in the Northeast are way ahead of others in their area.</w:t>
      </w:r>
    </w:p>
    <w:p w14:paraId="5AA841E2" w14:textId="77777777" w:rsidR="00DF6EE8" w:rsidRDefault="00DF6EE8" w:rsidP="003D51FF"/>
    <w:p w14:paraId="26595D2C" w14:textId="7297F229" w:rsidR="00E05656" w:rsidRPr="003D51FF" w:rsidRDefault="00DF6EE8" w:rsidP="003D51FF">
      <w:pPr>
        <w:rPr>
          <w:b/>
        </w:rPr>
      </w:pPr>
      <w:r>
        <w:rPr>
          <w:b/>
        </w:rPr>
        <w:t>T</w:t>
      </w:r>
      <w:r w:rsidR="00E05656" w:rsidRPr="003D51FF">
        <w:rPr>
          <w:b/>
        </w:rPr>
        <w:t>he percent of station web traf</w:t>
      </w:r>
      <w:r w:rsidR="003D51FF" w:rsidRPr="003D51FF">
        <w:rPr>
          <w:b/>
        </w:rPr>
        <w:t>fic that came from social media:</w:t>
      </w:r>
    </w:p>
    <w:tbl>
      <w:tblPr>
        <w:tblStyle w:val="TableGrid"/>
        <w:tblW w:w="0" w:type="auto"/>
        <w:tblLook w:val="04A0" w:firstRow="1" w:lastRow="0" w:firstColumn="1" w:lastColumn="0" w:noHBand="0" w:noVBand="1"/>
      </w:tblPr>
      <w:tblGrid>
        <w:gridCol w:w="1525"/>
        <w:gridCol w:w="1530"/>
        <w:gridCol w:w="1771"/>
        <w:gridCol w:w="1379"/>
        <w:gridCol w:w="1260"/>
      </w:tblGrid>
      <w:tr w:rsidR="00E05656" w14:paraId="31DED3D8" w14:textId="77777777" w:rsidTr="00266202">
        <w:tc>
          <w:tcPr>
            <w:tcW w:w="1525" w:type="dxa"/>
          </w:tcPr>
          <w:p w14:paraId="4D581CDA" w14:textId="77777777" w:rsidR="00E05656" w:rsidRDefault="00E05656" w:rsidP="003D51FF"/>
        </w:tc>
        <w:tc>
          <w:tcPr>
            <w:tcW w:w="1530" w:type="dxa"/>
          </w:tcPr>
          <w:p w14:paraId="4857B60E" w14:textId="74BBB925" w:rsidR="00E05656" w:rsidRDefault="00266202" w:rsidP="003D51FF">
            <w:pPr>
              <w:jc w:val="center"/>
            </w:pPr>
            <w:r>
              <w:t>Average</w:t>
            </w:r>
          </w:p>
        </w:tc>
        <w:tc>
          <w:tcPr>
            <w:tcW w:w="1771" w:type="dxa"/>
          </w:tcPr>
          <w:p w14:paraId="67F00F46" w14:textId="77777777" w:rsidR="00E05656" w:rsidRDefault="00E05656" w:rsidP="003D51FF">
            <w:pPr>
              <w:jc w:val="center"/>
            </w:pPr>
            <w:r>
              <w:t>Median</w:t>
            </w:r>
          </w:p>
        </w:tc>
        <w:tc>
          <w:tcPr>
            <w:tcW w:w="1379" w:type="dxa"/>
          </w:tcPr>
          <w:p w14:paraId="7F86E89C" w14:textId="77777777" w:rsidR="00E05656" w:rsidRDefault="00E05656" w:rsidP="003D51FF">
            <w:pPr>
              <w:jc w:val="center"/>
            </w:pPr>
            <w:r>
              <w:t>Minimum</w:t>
            </w:r>
          </w:p>
        </w:tc>
        <w:tc>
          <w:tcPr>
            <w:tcW w:w="1260" w:type="dxa"/>
          </w:tcPr>
          <w:p w14:paraId="7596B65C" w14:textId="77777777" w:rsidR="00E05656" w:rsidRDefault="00E05656" w:rsidP="003D51FF">
            <w:pPr>
              <w:jc w:val="center"/>
            </w:pPr>
            <w:r>
              <w:t>Maximum</w:t>
            </w:r>
          </w:p>
        </w:tc>
      </w:tr>
      <w:tr w:rsidR="00E05656" w14:paraId="57E9C113" w14:textId="77777777" w:rsidTr="00266202">
        <w:tc>
          <w:tcPr>
            <w:tcW w:w="1525" w:type="dxa"/>
          </w:tcPr>
          <w:p w14:paraId="4C71D903" w14:textId="77777777" w:rsidR="00E05656" w:rsidRDefault="00E05656" w:rsidP="003D51FF">
            <w:r>
              <w:t>Overall TV</w:t>
            </w:r>
          </w:p>
        </w:tc>
        <w:tc>
          <w:tcPr>
            <w:tcW w:w="1530" w:type="dxa"/>
          </w:tcPr>
          <w:p w14:paraId="469F363C" w14:textId="20DD939F" w:rsidR="00E05656" w:rsidRDefault="00DF6EE8" w:rsidP="003D51FF">
            <w:pPr>
              <w:jc w:val="center"/>
            </w:pPr>
            <w:r>
              <w:t xml:space="preserve">48.4% </w:t>
            </w:r>
          </w:p>
        </w:tc>
        <w:tc>
          <w:tcPr>
            <w:tcW w:w="1771" w:type="dxa"/>
          </w:tcPr>
          <w:p w14:paraId="64F07615" w14:textId="310A311D" w:rsidR="00E05656" w:rsidRDefault="00DF6EE8" w:rsidP="003D51FF">
            <w:pPr>
              <w:jc w:val="center"/>
            </w:pPr>
            <w:r>
              <w:t xml:space="preserve">45% </w:t>
            </w:r>
          </w:p>
        </w:tc>
        <w:tc>
          <w:tcPr>
            <w:tcW w:w="1379" w:type="dxa"/>
          </w:tcPr>
          <w:p w14:paraId="77EEFF1C" w14:textId="6F0AF9FA" w:rsidR="00E05656" w:rsidRDefault="00DF6EE8" w:rsidP="003D51FF">
            <w:pPr>
              <w:jc w:val="center"/>
            </w:pPr>
            <w:r>
              <w:t xml:space="preserve">0 </w:t>
            </w:r>
          </w:p>
        </w:tc>
        <w:tc>
          <w:tcPr>
            <w:tcW w:w="1260" w:type="dxa"/>
          </w:tcPr>
          <w:p w14:paraId="26BDBC33" w14:textId="0959F6E8" w:rsidR="00E05656" w:rsidRDefault="00DF6EE8" w:rsidP="003D51FF">
            <w:pPr>
              <w:jc w:val="center"/>
            </w:pPr>
            <w:r>
              <w:t xml:space="preserve">100% </w:t>
            </w:r>
          </w:p>
        </w:tc>
      </w:tr>
      <w:tr w:rsidR="00E05656" w14:paraId="22DD1846" w14:textId="77777777" w:rsidTr="00266202">
        <w:tc>
          <w:tcPr>
            <w:tcW w:w="1525" w:type="dxa"/>
          </w:tcPr>
          <w:p w14:paraId="3DA0D9DB" w14:textId="77777777" w:rsidR="00E05656" w:rsidRDefault="00E05656" w:rsidP="003D51FF">
            <w:r>
              <w:t>Market size</w:t>
            </w:r>
          </w:p>
        </w:tc>
        <w:tc>
          <w:tcPr>
            <w:tcW w:w="1530" w:type="dxa"/>
          </w:tcPr>
          <w:p w14:paraId="5ED28C3C" w14:textId="77777777" w:rsidR="00E05656" w:rsidRDefault="00E05656" w:rsidP="003D51FF">
            <w:pPr>
              <w:jc w:val="center"/>
            </w:pPr>
          </w:p>
        </w:tc>
        <w:tc>
          <w:tcPr>
            <w:tcW w:w="1771" w:type="dxa"/>
          </w:tcPr>
          <w:p w14:paraId="4E5AC64B" w14:textId="77777777" w:rsidR="00E05656" w:rsidRDefault="00E05656" w:rsidP="003D51FF">
            <w:pPr>
              <w:jc w:val="center"/>
            </w:pPr>
          </w:p>
        </w:tc>
        <w:tc>
          <w:tcPr>
            <w:tcW w:w="1379" w:type="dxa"/>
          </w:tcPr>
          <w:p w14:paraId="0B7605B0" w14:textId="77777777" w:rsidR="00E05656" w:rsidRDefault="00E05656" w:rsidP="003D51FF">
            <w:pPr>
              <w:jc w:val="center"/>
            </w:pPr>
          </w:p>
        </w:tc>
        <w:tc>
          <w:tcPr>
            <w:tcW w:w="1260" w:type="dxa"/>
          </w:tcPr>
          <w:p w14:paraId="49C4EDA1" w14:textId="77777777" w:rsidR="00E05656" w:rsidRDefault="00E05656" w:rsidP="003D51FF">
            <w:pPr>
              <w:jc w:val="center"/>
            </w:pPr>
          </w:p>
        </w:tc>
      </w:tr>
      <w:tr w:rsidR="00E05656" w14:paraId="691E9583" w14:textId="77777777" w:rsidTr="00266202">
        <w:tc>
          <w:tcPr>
            <w:tcW w:w="1525" w:type="dxa"/>
          </w:tcPr>
          <w:p w14:paraId="16F906A8" w14:textId="77777777" w:rsidR="00E05656" w:rsidRDefault="00E05656" w:rsidP="003D51FF">
            <w:r>
              <w:t>1 – 25</w:t>
            </w:r>
          </w:p>
        </w:tc>
        <w:tc>
          <w:tcPr>
            <w:tcW w:w="1530" w:type="dxa"/>
          </w:tcPr>
          <w:p w14:paraId="6A810A9C" w14:textId="49C10A3E" w:rsidR="00E05656" w:rsidRDefault="00DF6EE8" w:rsidP="003D51FF">
            <w:pPr>
              <w:jc w:val="center"/>
            </w:pPr>
            <w:r>
              <w:t xml:space="preserve">39.1 </w:t>
            </w:r>
          </w:p>
        </w:tc>
        <w:tc>
          <w:tcPr>
            <w:tcW w:w="1771" w:type="dxa"/>
          </w:tcPr>
          <w:p w14:paraId="7380E99F" w14:textId="60749F3E" w:rsidR="00E05656" w:rsidRDefault="00DF6EE8" w:rsidP="003D51FF">
            <w:pPr>
              <w:jc w:val="center"/>
            </w:pPr>
            <w:r>
              <w:t xml:space="preserve">40 </w:t>
            </w:r>
          </w:p>
        </w:tc>
        <w:tc>
          <w:tcPr>
            <w:tcW w:w="1379" w:type="dxa"/>
          </w:tcPr>
          <w:p w14:paraId="338F68A1" w14:textId="08D32746" w:rsidR="00E05656" w:rsidRDefault="00DF6EE8" w:rsidP="003D51FF">
            <w:pPr>
              <w:jc w:val="center"/>
            </w:pPr>
            <w:r>
              <w:t xml:space="preserve">0 </w:t>
            </w:r>
          </w:p>
        </w:tc>
        <w:tc>
          <w:tcPr>
            <w:tcW w:w="1260" w:type="dxa"/>
          </w:tcPr>
          <w:p w14:paraId="1FADC9AC" w14:textId="7DD7EBB8" w:rsidR="00E05656" w:rsidRDefault="00DF6EE8" w:rsidP="003D51FF">
            <w:pPr>
              <w:jc w:val="center"/>
            </w:pPr>
            <w:r>
              <w:t xml:space="preserve">89 </w:t>
            </w:r>
          </w:p>
        </w:tc>
      </w:tr>
      <w:tr w:rsidR="00E05656" w14:paraId="6C293CD5" w14:textId="77777777" w:rsidTr="00266202">
        <w:tc>
          <w:tcPr>
            <w:tcW w:w="1525" w:type="dxa"/>
          </w:tcPr>
          <w:p w14:paraId="555AAE1C" w14:textId="77777777" w:rsidR="00E05656" w:rsidRDefault="00E05656" w:rsidP="003D51FF">
            <w:r>
              <w:t>26 – 50</w:t>
            </w:r>
          </w:p>
        </w:tc>
        <w:tc>
          <w:tcPr>
            <w:tcW w:w="1530" w:type="dxa"/>
          </w:tcPr>
          <w:p w14:paraId="12D65B1D" w14:textId="1ED82ACE" w:rsidR="00E05656" w:rsidRDefault="00DF6EE8" w:rsidP="003D51FF">
            <w:pPr>
              <w:jc w:val="center"/>
            </w:pPr>
            <w:r>
              <w:t xml:space="preserve">48.1 </w:t>
            </w:r>
          </w:p>
        </w:tc>
        <w:tc>
          <w:tcPr>
            <w:tcW w:w="1771" w:type="dxa"/>
          </w:tcPr>
          <w:p w14:paraId="44723370" w14:textId="657BE0C0" w:rsidR="00E05656" w:rsidRDefault="00DF6EE8" w:rsidP="003D51FF">
            <w:pPr>
              <w:jc w:val="center"/>
            </w:pPr>
            <w:r>
              <w:t xml:space="preserve">38 </w:t>
            </w:r>
          </w:p>
        </w:tc>
        <w:tc>
          <w:tcPr>
            <w:tcW w:w="1379" w:type="dxa"/>
          </w:tcPr>
          <w:p w14:paraId="6C2C2999" w14:textId="505EAD49" w:rsidR="00E05656" w:rsidRDefault="00DF6EE8" w:rsidP="003D51FF">
            <w:pPr>
              <w:jc w:val="center"/>
            </w:pPr>
            <w:r>
              <w:t xml:space="preserve">20 </w:t>
            </w:r>
          </w:p>
        </w:tc>
        <w:tc>
          <w:tcPr>
            <w:tcW w:w="1260" w:type="dxa"/>
          </w:tcPr>
          <w:p w14:paraId="7544D195" w14:textId="259FFB0B" w:rsidR="00E05656" w:rsidRDefault="00DF6EE8" w:rsidP="003D51FF">
            <w:pPr>
              <w:jc w:val="center"/>
            </w:pPr>
            <w:r>
              <w:t xml:space="preserve">90 </w:t>
            </w:r>
          </w:p>
        </w:tc>
      </w:tr>
      <w:tr w:rsidR="00E05656" w14:paraId="64428A8D" w14:textId="77777777" w:rsidTr="00266202">
        <w:tc>
          <w:tcPr>
            <w:tcW w:w="1525" w:type="dxa"/>
          </w:tcPr>
          <w:p w14:paraId="050FB364" w14:textId="77777777" w:rsidR="00E05656" w:rsidRDefault="00E05656" w:rsidP="003D51FF">
            <w:r>
              <w:t>51 – 100</w:t>
            </w:r>
          </w:p>
        </w:tc>
        <w:tc>
          <w:tcPr>
            <w:tcW w:w="1530" w:type="dxa"/>
          </w:tcPr>
          <w:p w14:paraId="4661A81E" w14:textId="17060AB8" w:rsidR="00E05656" w:rsidRDefault="00DF6EE8" w:rsidP="003D51FF">
            <w:pPr>
              <w:jc w:val="center"/>
            </w:pPr>
            <w:r>
              <w:t xml:space="preserve">54 </w:t>
            </w:r>
          </w:p>
        </w:tc>
        <w:tc>
          <w:tcPr>
            <w:tcW w:w="1771" w:type="dxa"/>
          </w:tcPr>
          <w:p w14:paraId="2B7B67DB" w14:textId="75FDC267" w:rsidR="00E05656" w:rsidRDefault="00DF6EE8" w:rsidP="003D51FF">
            <w:pPr>
              <w:jc w:val="center"/>
            </w:pPr>
            <w:r>
              <w:t xml:space="preserve">46 </w:t>
            </w:r>
          </w:p>
        </w:tc>
        <w:tc>
          <w:tcPr>
            <w:tcW w:w="1379" w:type="dxa"/>
          </w:tcPr>
          <w:p w14:paraId="384C180C" w14:textId="5F09A3A1" w:rsidR="00E05656" w:rsidRDefault="00DF6EE8" w:rsidP="003D51FF">
            <w:pPr>
              <w:jc w:val="center"/>
            </w:pPr>
            <w:r>
              <w:t xml:space="preserve">23 </w:t>
            </w:r>
          </w:p>
        </w:tc>
        <w:tc>
          <w:tcPr>
            <w:tcW w:w="1260" w:type="dxa"/>
          </w:tcPr>
          <w:p w14:paraId="5A4355E1" w14:textId="6FEB7750" w:rsidR="00E05656" w:rsidRDefault="00DF6EE8" w:rsidP="003D51FF">
            <w:pPr>
              <w:jc w:val="center"/>
            </w:pPr>
            <w:r>
              <w:t xml:space="preserve">100 </w:t>
            </w:r>
          </w:p>
        </w:tc>
      </w:tr>
      <w:tr w:rsidR="00E05656" w14:paraId="443CAA46" w14:textId="77777777" w:rsidTr="00266202">
        <w:tc>
          <w:tcPr>
            <w:tcW w:w="1525" w:type="dxa"/>
          </w:tcPr>
          <w:p w14:paraId="67CA400D" w14:textId="77777777" w:rsidR="00E05656" w:rsidRDefault="00E05656" w:rsidP="003D51FF">
            <w:r>
              <w:t>101 – 150</w:t>
            </w:r>
          </w:p>
        </w:tc>
        <w:tc>
          <w:tcPr>
            <w:tcW w:w="1530" w:type="dxa"/>
          </w:tcPr>
          <w:p w14:paraId="55082417" w14:textId="74214DBB" w:rsidR="00E05656" w:rsidRDefault="00DF6EE8" w:rsidP="003D51FF">
            <w:pPr>
              <w:jc w:val="center"/>
            </w:pPr>
            <w:r>
              <w:t xml:space="preserve">47.2 </w:t>
            </w:r>
          </w:p>
        </w:tc>
        <w:tc>
          <w:tcPr>
            <w:tcW w:w="1771" w:type="dxa"/>
          </w:tcPr>
          <w:p w14:paraId="345D5961" w14:textId="7E1E9317" w:rsidR="00E05656" w:rsidRDefault="00DF6EE8" w:rsidP="003D51FF">
            <w:pPr>
              <w:jc w:val="center"/>
            </w:pPr>
            <w:r>
              <w:t xml:space="preserve">40 </w:t>
            </w:r>
          </w:p>
        </w:tc>
        <w:tc>
          <w:tcPr>
            <w:tcW w:w="1379" w:type="dxa"/>
          </w:tcPr>
          <w:p w14:paraId="7C3A9B9A" w14:textId="43D6EC5D" w:rsidR="00E05656" w:rsidRDefault="00DF6EE8" w:rsidP="003D51FF">
            <w:pPr>
              <w:jc w:val="center"/>
            </w:pPr>
            <w:r>
              <w:t xml:space="preserve">0 </w:t>
            </w:r>
          </w:p>
        </w:tc>
        <w:tc>
          <w:tcPr>
            <w:tcW w:w="1260" w:type="dxa"/>
          </w:tcPr>
          <w:p w14:paraId="6F705A14" w14:textId="38CB7244" w:rsidR="00E05656" w:rsidRDefault="00DF6EE8" w:rsidP="003D51FF">
            <w:pPr>
              <w:jc w:val="center"/>
            </w:pPr>
            <w:r>
              <w:t xml:space="preserve">85 </w:t>
            </w:r>
          </w:p>
        </w:tc>
      </w:tr>
      <w:tr w:rsidR="00E05656" w14:paraId="19E8111F" w14:textId="77777777" w:rsidTr="00266202">
        <w:tc>
          <w:tcPr>
            <w:tcW w:w="1525" w:type="dxa"/>
          </w:tcPr>
          <w:p w14:paraId="665D26C1" w14:textId="77777777" w:rsidR="00E05656" w:rsidRDefault="00E05656" w:rsidP="003D51FF">
            <w:r>
              <w:t>151+</w:t>
            </w:r>
          </w:p>
        </w:tc>
        <w:tc>
          <w:tcPr>
            <w:tcW w:w="1530" w:type="dxa"/>
          </w:tcPr>
          <w:p w14:paraId="1EA4A676" w14:textId="46857757" w:rsidR="00E05656" w:rsidRDefault="00DF6EE8" w:rsidP="003D51FF">
            <w:pPr>
              <w:jc w:val="center"/>
            </w:pPr>
            <w:r>
              <w:t xml:space="preserve">51.7 </w:t>
            </w:r>
          </w:p>
        </w:tc>
        <w:tc>
          <w:tcPr>
            <w:tcW w:w="1771" w:type="dxa"/>
          </w:tcPr>
          <w:p w14:paraId="2D92C95F" w14:textId="09402D82" w:rsidR="00E05656" w:rsidRDefault="00DF6EE8" w:rsidP="003D51FF">
            <w:pPr>
              <w:jc w:val="center"/>
            </w:pPr>
            <w:r>
              <w:t xml:space="preserve">50 </w:t>
            </w:r>
          </w:p>
        </w:tc>
        <w:tc>
          <w:tcPr>
            <w:tcW w:w="1379" w:type="dxa"/>
          </w:tcPr>
          <w:p w14:paraId="73440671" w14:textId="4200D51E" w:rsidR="00E05656" w:rsidRDefault="00DF6EE8" w:rsidP="003D51FF">
            <w:pPr>
              <w:jc w:val="center"/>
            </w:pPr>
            <w:r>
              <w:t xml:space="preserve">14 </w:t>
            </w:r>
          </w:p>
        </w:tc>
        <w:tc>
          <w:tcPr>
            <w:tcW w:w="1260" w:type="dxa"/>
          </w:tcPr>
          <w:p w14:paraId="13B82174" w14:textId="5DB6619B" w:rsidR="00E05656" w:rsidRDefault="00DF6EE8" w:rsidP="003D51FF">
            <w:pPr>
              <w:jc w:val="center"/>
            </w:pPr>
            <w:r>
              <w:t xml:space="preserve">85 </w:t>
            </w:r>
          </w:p>
        </w:tc>
      </w:tr>
    </w:tbl>
    <w:p w14:paraId="76E58BA7" w14:textId="77777777" w:rsidR="00E05656" w:rsidRDefault="00E05656" w:rsidP="003D51FF"/>
    <w:p w14:paraId="5F2B8B1D" w14:textId="62BC2A28" w:rsidR="00E05656" w:rsidRDefault="00DF6EE8" w:rsidP="003D51FF">
      <w:r>
        <w:t xml:space="preserve">Again, just the second year for this question, and this year’s results are </w:t>
      </w:r>
      <w:proofErr w:type="gramStart"/>
      <w:r>
        <w:t>pretty close</w:t>
      </w:r>
      <w:proofErr w:type="gramEnd"/>
      <w:r>
        <w:t xml:space="preserve"> to those a year ago.  Both average and median are within 5 points of</w:t>
      </w:r>
      <w:r w:rsidR="00D5097E">
        <w:t xml:space="preserve"> last year</w:t>
      </w:r>
      <w:r>
        <w:t xml:space="preserve">, and both are on the down side of </w:t>
      </w:r>
      <w:r w:rsidR="00D5097E">
        <w:t>a year ago</w:t>
      </w:r>
      <w:r>
        <w:t xml:space="preserve">.  There are no meaningful differences by staff size or affiliation, but stations in the Midwest lag all others.  </w:t>
      </w:r>
    </w:p>
    <w:p w14:paraId="67AA38A4" w14:textId="77777777" w:rsidR="00D5097E" w:rsidRPr="00EB3EDF" w:rsidRDefault="00D5097E" w:rsidP="003D51FF"/>
    <w:p w14:paraId="2484C4B5" w14:textId="77777777" w:rsidR="00E05656" w:rsidRDefault="00E05656" w:rsidP="003D51FF"/>
    <w:p w14:paraId="0CA4784D" w14:textId="77777777" w:rsidR="00605E1F" w:rsidRPr="00F92183" w:rsidRDefault="00605E1F" w:rsidP="003D51FF">
      <w:pPr>
        <w:rPr>
          <w:b/>
        </w:rPr>
      </w:pPr>
      <w:r>
        <w:rPr>
          <w:b/>
        </w:rPr>
        <w:t>Twitter</w:t>
      </w:r>
    </w:p>
    <w:p w14:paraId="1CA7E90B" w14:textId="77777777" w:rsidR="00605E1F" w:rsidRDefault="00605E1F" w:rsidP="003D51FF"/>
    <w:p w14:paraId="62EB3593" w14:textId="667CBEC6" w:rsidR="00605E1F" w:rsidRPr="002B1EAE" w:rsidRDefault="00605E1F" w:rsidP="003D51FF">
      <w:pPr>
        <w:rPr>
          <w:b/>
        </w:rPr>
      </w:pPr>
      <w:r w:rsidRPr="002B1EAE">
        <w:rPr>
          <w:b/>
        </w:rPr>
        <w:t>Is the TV newsroom actively involved with Twitter? 201</w:t>
      </w:r>
      <w:r w:rsidR="007E1A96">
        <w:rPr>
          <w:b/>
        </w:rPr>
        <w:t>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772"/>
      </w:tblGrid>
      <w:tr w:rsidR="00605E1F" w:rsidRPr="008F12AA" w14:paraId="02E3386D" w14:textId="77777777" w:rsidTr="009C74A5">
        <w:tc>
          <w:tcPr>
            <w:tcW w:w="1771" w:type="dxa"/>
          </w:tcPr>
          <w:p w14:paraId="74732BFB" w14:textId="77777777" w:rsidR="00605E1F" w:rsidRPr="008F12AA" w:rsidRDefault="00605E1F" w:rsidP="003D51FF"/>
        </w:tc>
        <w:tc>
          <w:tcPr>
            <w:tcW w:w="1771" w:type="dxa"/>
          </w:tcPr>
          <w:p w14:paraId="016B2563" w14:textId="77777777" w:rsidR="00605E1F" w:rsidRPr="008F12AA" w:rsidRDefault="00605E1F" w:rsidP="003D51FF">
            <w:pPr>
              <w:jc w:val="center"/>
            </w:pPr>
            <w:r w:rsidRPr="008F12AA">
              <w:t>Constantly</w:t>
            </w:r>
          </w:p>
        </w:tc>
        <w:tc>
          <w:tcPr>
            <w:tcW w:w="1771" w:type="dxa"/>
          </w:tcPr>
          <w:p w14:paraId="0685FB58" w14:textId="77777777" w:rsidR="00605E1F" w:rsidRPr="008F12AA" w:rsidRDefault="00605E1F" w:rsidP="003D51FF">
            <w:pPr>
              <w:jc w:val="center"/>
            </w:pPr>
            <w:r w:rsidRPr="008F12AA">
              <w:t>Daily</w:t>
            </w:r>
          </w:p>
        </w:tc>
        <w:tc>
          <w:tcPr>
            <w:tcW w:w="1771" w:type="dxa"/>
          </w:tcPr>
          <w:p w14:paraId="5D08112C" w14:textId="77777777" w:rsidR="00605E1F" w:rsidRPr="008F12AA" w:rsidRDefault="00605E1F" w:rsidP="003D51FF">
            <w:pPr>
              <w:jc w:val="center"/>
            </w:pPr>
            <w:r w:rsidRPr="008F12AA">
              <w:t>Periodically</w:t>
            </w:r>
          </w:p>
        </w:tc>
        <w:tc>
          <w:tcPr>
            <w:tcW w:w="1772" w:type="dxa"/>
          </w:tcPr>
          <w:p w14:paraId="19879EC9" w14:textId="77777777" w:rsidR="00605E1F" w:rsidRPr="008F12AA" w:rsidRDefault="00605E1F" w:rsidP="003D51FF">
            <w:pPr>
              <w:jc w:val="center"/>
            </w:pPr>
            <w:r w:rsidRPr="008F12AA">
              <w:t>No</w:t>
            </w:r>
          </w:p>
        </w:tc>
      </w:tr>
      <w:tr w:rsidR="00605E1F" w:rsidRPr="008F12AA" w14:paraId="19552ABF" w14:textId="77777777" w:rsidTr="009C74A5">
        <w:tc>
          <w:tcPr>
            <w:tcW w:w="1771" w:type="dxa"/>
          </w:tcPr>
          <w:p w14:paraId="61F851F0" w14:textId="77777777" w:rsidR="00605E1F" w:rsidRPr="008F12AA" w:rsidRDefault="00605E1F" w:rsidP="003D51FF">
            <w:r w:rsidRPr="008F12AA">
              <w:t>All TV</w:t>
            </w:r>
          </w:p>
        </w:tc>
        <w:tc>
          <w:tcPr>
            <w:tcW w:w="1771" w:type="dxa"/>
          </w:tcPr>
          <w:p w14:paraId="0E6C41B4" w14:textId="55494E84" w:rsidR="00605E1F" w:rsidRPr="008F12AA" w:rsidRDefault="007E1A96" w:rsidP="00621094">
            <w:pPr>
              <w:jc w:val="center"/>
            </w:pPr>
            <w:r>
              <w:t xml:space="preserve">47.5% </w:t>
            </w:r>
            <w:r w:rsidR="00605E1F">
              <w:t xml:space="preserve"> </w:t>
            </w:r>
          </w:p>
        </w:tc>
        <w:tc>
          <w:tcPr>
            <w:tcW w:w="1771" w:type="dxa"/>
          </w:tcPr>
          <w:p w14:paraId="6A2154E1" w14:textId="4DEE08E8" w:rsidR="00605E1F" w:rsidRPr="008F12AA" w:rsidRDefault="007E1A96" w:rsidP="00621094">
            <w:pPr>
              <w:jc w:val="center"/>
            </w:pPr>
            <w:r>
              <w:t xml:space="preserve">39.3 </w:t>
            </w:r>
            <w:r w:rsidR="00605E1F">
              <w:t xml:space="preserve"> </w:t>
            </w:r>
          </w:p>
        </w:tc>
        <w:tc>
          <w:tcPr>
            <w:tcW w:w="1771" w:type="dxa"/>
          </w:tcPr>
          <w:p w14:paraId="1BC22850" w14:textId="72AC2D44" w:rsidR="00605E1F" w:rsidRPr="008F12AA" w:rsidRDefault="007E1A96" w:rsidP="00621094">
            <w:pPr>
              <w:jc w:val="center"/>
            </w:pPr>
            <w:r>
              <w:t xml:space="preserve">11.5% </w:t>
            </w:r>
            <w:r w:rsidR="00605E1F">
              <w:t xml:space="preserve"> </w:t>
            </w:r>
          </w:p>
        </w:tc>
        <w:tc>
          <w:tcPr>
            <w:tcW w:w="1772" w:type="dxa"/>
          </w:tcPr>
          <w:p w14:paraId="0291401C" w14:textId="6AA39763" w:rsidR="00605E1F" w:rsidRPr="008F12AA" w:rsidRDefault="007E1A96" w:rsidP="00621094">
            <w:pPr>
              <w:jc w:val="center"/>
            </w:pPr>
            <w:r>
              <w:t xml:space="preserve">1.6% </w:t>
            </w:r>
            <w:r w:rsidR="00605E1F">
              <w:t xml:space="preserve"> </w:t>
            </w:r>
          </w:p>
        </w:tc>
      </w:tr>
      <w:tr w:rsidR="00605E1F" w:rsidRPr="008F12AA" w14:paraId="4F5DE63E" w14:textId="77777777" w:rsidTr="009C74A5">
        <w:tc>
          <w:tcPr>
            <w:tcW w:w="1771" w:type="dxa"/>
          </w:tcPr>
          <w:p w14:paraId="73559A2F" w14:textId="77777777" w:rsidR="00605E1F" w:rsidRPr="008F12AA" w:rsidRDefault="00605E1F" w:rsidP="003D51FF">
            <w:r w:rsidRPr="008F12AA">
              <w:t>Market</w:t>
            </w:r>
          </w:p>
        </w:tc>
        <w:tc>
          <w:tcPr>
            <w:tcW w:w="1771" w:type="dxa"/>
          </w:tcPr>
          <w:p w14:paraId="3608E1C7" w14:textId="77777777" w:rsidR="00605E1F" w:rsidRPr="008F12AA" w:rsidRDefault="00605E1F" w:rsidP="003D51FF">
            <w:pPr>
              <w:jc w:val="center"/>
            </w:pPr>
          </w:p>
        </w:tc>
        <w:tc>
          <w:tcPr>
            <w:tcW w:w="1771" w:type="dxa"/>
          </w:tcPr>
          <w:p w14:paraId="0DCA6DEE" w14:textId="77777777" w:rsidR="00605E1F" w:rsidRPr="008F12AA" w:rsidRDefault="00605E1F" w:rsidP="003D51FF">
            <w:pPr>
              <w:jc w:val="center"/>
            </w:pPr>
          </w:p>
        </w:tc>
        <w:tc>
          <w:tcPr>
            <w:tcW w:w="1771" w:type="dxa"/>
          </w:tcPr>
          <w:p w14:paraId="29E806C0" w14:textId="77777777" w:rsidR="00605E1F" w:rsidRPr="008F12AA" w:rsidRDefault="00605E1F" w:rsidP="003D51FF">
            <w:pPr>
              <w:jc w:val="center"/>
            </w:pPr>
          </w:p>
        </w:tc>
        <w:tc>
          <w:tcPr>
            <w:tcW w:w="1772" w:type="dxa"/>
          </w:tcPr>
          <w:p w14:paraId="4557AB92" w14:textId="77777777" w:rsidR="00605E1F" w:rsidRPr="003A5012" w:rsidRDefault="00605E1F" w:rsidP="003D51FF">
            <w:pPr>
              <w:jc w:val="center"/>
            </w:pPr>
          </w:p>
        </w:tc>
      </w:tr>
      <w:tr w:rsidR="00605E1F" w:rsidRPr="008F12AA" w14:paraId="6D924276" w14:textId="77777777" w:rsidTr="009C74A5">
        <w:tc>
          <w:tcPr>
            <w:tcW w:w="1771" w:type="dxa"/>
          </w:tcPr>
          <w:p w14:paraId="6056A912" w14:textId="77777777" w:rsidR="00605E1F" w:rsidRPr="008F12AA" w:rsidRDefault="00605E1F" w:rsidP="003D51FF">
            <w:r w:rsidRPr="008F12AA">
              <w:t>1 - 25</w:t>
            </w:r>
          </w:p>
        </w:tc>
        <w:tc>
          <w:tcPr>
            <w:tcW w:w="1771" w:type="dxa"/>
          </w:tcPr>
          <w:p w14:paraId="77A0FB7E" w14:textId="1626CBE0" w:rsidR="00605E1F" w:rsidRPr="008F12AA" w:rsidRDefault="007E1A96" w:rsidP="00621094">
            <w:pPr>
              <w:jc w:val="center"/>
            </w:pPr>
            <w:r>
              <w:t xml:space="preserve">44.7 </w:t>
            </w:r>
            <w:r w:rsidR="00605E1F">
              <w:t xml:space="preserve"> </w:t>
            </w:r>
          </w:p>
        </w:tc>
        <w:tc>
          <w:tcPr>
            <w:tcW w:w="1771" w:type="dxa"/>
          </w:tcPr>
          <w:p w14:paraId="75DCF673" w14:textId="46A3C5E4" w:rsidR="00605E1F" w:rsidRPr="008F12AA" w:rsidRDefault="007E1A96" w:rsidP="00621094">
            <w:pPr>
              <w:jc w:val="center"/>
            </w:pPr>
            <w:r>
              <w:t xml:space="preserve">42.1 </w:t>
            </w:r>
            <w:r w:rsidR="00605E1F">
              <w:t xml:space="preserve"> </w:t>
            </w:r>
          </w:p>
        </w:tc>
        <w:tc>
          <w:tcPr>
            <w:tcW w:w="1771" w:type="dxa"/>
          </w:tcPr>
          <w:p w14:paraId="38E78659" w14:textId="194A6751" w:rsidR="00605E1F" w:rsidRPr="008F12AA" w:rsidRDefault="007E1A96" w:rsidP="00621094">
            <w:pPr>
              <w:jc w:val="center"/>
            </w:pPr>
            <w:r>
              <w:t xml:space="preserve">13.2 </w:t>
            </w:r>
            <w:r w:rsidR="00605E1F">
              <w:t xml:space="preserve"> </w:t>
            </w:r>
          </w:p>
        </w:tc>
        <w:tc>
          <w:tcPr>
            <w:tcW w:w="1772" w:type="dxa"/>
          </w:tcPr>
          <w:p w14:paraId="2519E5D1" w14:textId="6E144299" w:rsidR="00605E1F" w:rsidRPr="003A5012" w:rsidRDefault="007E1A96" w:rsidP="00621094">
            <w:pPr>
              <w:jc w:val="center"/>
            </w:pPr>
            <w:r>
              <w:t xml:space="preserve">0 </w:t>
            </w:r>
            <w:r w:rsidR="00605E1F" w:rsidRPr="003A5012">
              <w:t xml:space="preserve"> </w:t>
            </w:r>
          </w:p>
        </w:tc>
      </w:tr>
      <w:tr w:rsidR="00605E1F" w:rsidRPr="008F12AA" w14:paraId="71819869" w14:textId="77777777" w:rsidTr="009C74A5">
        <w:tc>
          <w:tcPr>
            <w:tcW w:w="1771" w:type="dxa"/>
          </w:tcPr>
          <w:p w14:paraId="1F0CAA45" w14:textId="77777777" w:rsidR="00605E1F" w:rsidRPr="008F12AA" w:rsidRDefault="00605E1F" w:rsidP="003D51FF">
            <w:r w:rsidRPr="008F12AA">
              <w:t>26 - 50</w:t>
            </w:r>
          </w:p>
        </w:tc>
        <w:tc>
          <w:tcPr>
            <w:tcW w:w="1771" w:type="dxa"/>
          </w:tcPr>
          <w:p w14:paraId="43ECE737" w14:textId="59AFEE1A" w:rsidR="00605E1F" w:rsidRPr="008F12AA" w:rsidRDefault="007E1A96" w:rsidP="00621094">
            <w:pPr>
              <w:jc w:val="center"/>
            </w:pPr>
            <w:r>
              <w:t xml:space="preserve">69.4 </w:t>
            </w:r>
            <w:r w:rsidR="00605E1F">
              <w:t xml:space="preserve"> </w:t>
            </w:r>
          </w:p>
        </w:tc>
        <w:tc>
          <w:tcPr>
            <w:tcW w:w="1771" w:type="dxa"/>
          </w:tcPr>
          <w:p w14:paraId="726F1420" w14:textId="3AB0CB80" w:rsidR="00605E1F" w:rsidRPr="008F12AA" w:rsidRDefault="007E1A96" w:rsidP="00621094">
            <w:pPr>
              <w:jc w:val="center"/>
            </w:pPr>
            <w:r>
              <w:t xml:space="preserve">22.2 </w:t>
            </w:r>
            <w:r w:rsidR="00605E1F">
              <w:t xml:space="preserve"> </w:t>
            </w:r>
          </w:p>
        </w:tc>
        <w:tc>
          <w:tcPr>
            <w:tcW w:w="1771" w:type="dxa"/>
          </w:tcPr>
          <w:p w14:paraId="2A640617" w14:textId="32E1AD8A" w:rsidR="00605E1F" w:rsidRPr="008F12AA" w:rsidRDefault="007E1A96" w:rsidP="00621094">
            <w:pPr>
              <w:jc w:val="center"/>
            </w:pPr>
            <w:r>
              <w:t xml:space="preserve">5.6 </w:t>
            </w:r>
            <w:r w:rsidR="00605E1F">
              <w:t xml:space="preserve"> </w:t>
            </w:r>
          </w:p>
        </w:tc>
        <w:tc>
          <w:tcPr>
            <w:tcW w:w="1772" w:type="dxa"/>
          </w:tcPr>
          <w:p w14:paraId="5A4A5A93" w14:textId="4F5449F7" w:rsidR="00605E1F" w:rsidRPr="003A5012" w:rsidRDefault="007E1A96" w:rsidP="00621094">
            <w:pPr>
              <w:jc w:val="center"/>
            </w:pPr>
            <w:r>
              <w:t xml:space="preserve">2.8 </w:t>
            </w:r>
            <w:r w:rsidR="00605E1F">
              <w:t xml:space="preserve"> </w:t>
            </w:r>
          </w:p>
        </w:tc>
      </w:tr>
      <w:tr w:rsidR="00605E1F" w:rsidRPr="008F12AA" w14:paraId="238E4B46" w14:textId="77777777" w:rsidTr="009C74A5">
        <w:tc>
          <w:tcPr>
            <w:tcW w:w="1771" w:type="dxa"/>
          </w:tcPr>
          <w:p w14:paraId="13C0DA46" w14:textId="77777777" w:rsidR="00605E1F" w:rsidRPr="008F12AA" w:rsidRDefault="00605E1F" w:rsidP="003D51FF">
            <w:r w:rsidRPr="008F12AA">
              <w:t>51 - 100</w:t>
            </w:r>
          </w:p>
        </w:tc>
        <w:tc>
          <w:tcPr>
            <w:tcW w:w="1771" w:type="dxa"/>
          </w:tcPr>
          <w:p w14:paraId="68827915" w14:textId="4FF11A11" w:rsidR="00605E1F" w:rsidRPr="008F12AA" w:rsidRDefault="007E1A96" w:rsidP="00621094">
            <w:pPr>
              <w:jc w:val="center"/>
            </w:pPr>
            <w:r>
              <w:t xml:space="preserve">60.9 </w:t>
            </w:r>
            <w:r w:rsidR="00605E1F">
              <w:t xml:space="preserve"> </w:t>
            </w:r>
          </w:p>
        </w:tc>
        <w:tc>
          <w:tcPr>
            <w:tcW w:w="1771" w:type="dxa"/>
          </w:tcPr>
          <w:p w14:paraId="706C09AC" w14:textId="7F866898" w:rsidR="00605E1F" w:rsidRPr="008F12AA" w:rsidRDefault="007E1A96" w:rsidP="00621094">
            <w:pPr>
              <w:jc w:val="center"/>
            </w:pPr>
            <w:r>
              <w:t xml:space="preserve">28.1 </w:t>
            </w:r>
            <w:r w:rsidR="00605E1F">
              <w:t xml:space="preserve"> </w:t>
            </w:r>
          </w:p>
        </w:tc>
        <w:tc>
          <w:tcPr>
            <w:tcW w:w="1771" w:type="dxa"/>
          </w:tcPr>
          <w:p w14:paraId="7BBBECAA" w14:textId="4E2E64D0" w:rsidR="00605E1F" w:rsidRPr="008F12AA" w:rsidRDefault="007E1A96" w:rsidP="00621094">
            <w:pPr>
              <w:jc w:val="center"/>
            </w:pPr>
            <w:r>
              <w:t xml:space="preserve">7.8 </w:t>
            </w:r>
            <w:r w:rsidR="00605E1F">
              <w:t xml:space="preserve"> </w:t>
            </w:r>
          </w:p>
        </w:tc>
        <w:tc>
          <w:tcPr>
            <w:tcW w:w="1772" w:type="dxa"/>
          </w:tcPr>
          <w:p w14:paraId="73732639" w14:textId="65F86E82" w:rsidR="00605E1F" w:rsidRPr="003A5012" w:rsidRDefault="007E1A96" w:rsidP="00621094">
            <w:pPr>
              <w:jc w:val="center"/>
            </w:pPr>
            <w:r>
              <w:t xml:space="preserve">3.1 </w:t>
            </w:r>
            <w:r w:rsidR="00605E1F" w:rsidRPr="003A5012">
              <w:t xml:space="preserve"> </w:t>
            </w:r>
          </w:p>
        </w:tc>
      </w:tr>
      <w:tr w:rsidR="00605E1F" w:rsidRPr="008F12AA" w14:paraId="71A9ADCB" w14:textId="77777777" w:rsidTr="009C74A5">
        <w:tc>
          <w:tcPr>
            <w:tcW w:w="1771" w:type="dxa"/>
          </w:tcPr>
          <w:p w14:paraId="24EA8BEE" w14:textId="77777777" w:rsidR="00605E1F" w:rsidRPr="008F12AA" w:rsidRDefault="00605E1F" w:rsidP="003D51FF">
            <w:r w:rsidRPr="008F12AA">
              <w:t>101 - 150</w:t>
            </w:r>
          </w:p>
        </w:tc>
        <w:tc>
          <w:tcPr>
            <w:tcW w:w="1771" w:type="dxa"/>
          </w:tcPr>
          <w:p w14:paraId="5506F896" w14:textId="624BEE81" w:rsidR="00605E1F" w:rsidRPr="008F12AA" w:rsidRDefault="007E1A96" w:rsidP="00621094">
            <w:pPr>
              <w:jc w:val="center"/>
            </w:pPr>
            <w:r>
              <w:t xml:space="preserve">28.8 </w:t>
            </w:r>
            <w:r w:rsidR="00605E1F">
              <w:t xml:space="preserve"> </w:t>
            </w:r>
          </w:p>
        </w:tc>
        <w:tc>
          <w:tcPr>
            <w:tcW w:w="1771" w:type="dxa"/>
          </w:tcPr>
          <w:p w14:paraId="077B6524" w14:textId="40F6F80D" w:rsidR="00605E1F" w:rsidRPr="008F12AA" w:rsidRDefault="007E1A96" w:rsidP="00621094">
            <w:pPr>
              <w:jc w:val="center"/>
            </w:pPr>
            <w:r>
              <w:t xml:space="preserve">54.2 </w:t>
            </w:r>
            <w:r w:rsidR="00605E1F">
              <w:t xml:space="preserve"> </w:t>
            </w:r>
          </w:p>
        </w:tc>
        <w:tc>
          <w:tcPr>
            <w:tcW w:w="1771" w:type="dxa"/>
          </w:tcPr>
          <w:p w14:paraId="23E3D6F8" w14:textId="414973E4" w:rsidR="00605E1F" w:rsidRPr="008F12AA" w:rsidRDefault="007E1A96" w:rsidP="00621094">
            <w:pPr>
              <w:jc w:val="center"/>
            </w:pPr>
            <w:r>
              <w:t xml:space="preserve">15.3 </w:t>
            </w:r>
            <w:r w:rsidR="00605E1F">
              <w:t xml:space="preserve"> </w:t>
            </w:r>
          </w:p>
        </w:tc>
        <w:tc>
          <w:tcPr>
            <w:tcW w:w="1772" w:type="dxa"/>
          </w:tcPr>
          <w:p w14:paraId="76BAA71B" w14:textId="3A785197" w:rsidR="00605E1F" w:rsidRPr="003A5012" w:rsidRDefault="007E1A96" w:rsidP="00621094">
            <w:pPr>
              <w:jc w:val="center"/>
            </w:pPr>
            <w:r>
              <w:t xml:space="preserve">1.7 </w:t>
            </w:r>
            <w:r w:rsidR="00605E1F" w:rsidRPr="003A5012">
              <w:t xml:space="preserve"> </w:t>
            </w:r>
          </w:p>
        </w:tc>
      </w:tr>
      <w:tr w:rsidR="00605E1F" w:rsidRPr="008F12AA" w14:paraId="62DCAFB0" w14:textId="77777777" w:rsidTr="009C74A5">
        <w:tc>
          <w:tcPr>
            <w:tcW w:w="1771" w:type="dxa"/>
          </w:tcPr>
          <w:p w14:paraId="157D2FAC" w14:textId="77777777" w:rsidR="00605E1F" w:rsidRPr="008F12AA" w:rsidRDefault="00605E1F" w:rsidP="003D51FF">
            <w:r w:rsidRPr="008F12AA">
              <w:t>151+</w:t>
            </w:r>
          </w:p>
        </w:tc>
        <w:tc>
          <w:tcPr>
            <w:tcW w:w="1771" w:type="dxa"/>
          </w:tcPr>
          <w:p w14:paraId="7E9A94C0" w14:textId="0D8FC194" w:rsidR="00605E1F" w:rsidRPr="008F12AA" w:rsidRDefault="007E1A96" w:rsidP="00621094">
            <w:pPr>
              <w:jc w:val="center"/>
            </w:pPr>
            <w:r>
              <w:t xml:space="preserve">38.3 </w:t>
            </w:r>
            <w:r w:rsidR="00605E1F">
              <w:t xml:space="preserve"> </w:t>
            </w:r>
          </w:p>
        </w:tc>
        <w:tc>
          <w:tcPr>
            <w:tcW w:w="1771" w:type="dxa"/>
          </w:tcPr>
          <w:p w14:paraId="0B497D98" w14:textId="6B511CB7" w:rsidR="00605E1F" w:rsidRPr="008F12AA" w:rsidRDefault="007E1A96" w:rsidP="00621094">
            <w:pPr>
              <w:jc w:val="center"/>
            </w:pPr>
            <w:r>
              <w:t xml:space="preserve">46.8 </w:t>
            </w:r>
            <w:r w:rsidR="00605E1F">
              <w:t xml:space="preserve"> </w:t>
            </w:r>
          </w:p>
        </w:tc>
        <w:tc>
          <w:tcPr>
            <w:tcW w:w="1771" w:type="dxa"/>
          </w:tcPr>
          <w:p w14:paraId="1D63DCCE" w14:textId="4053C60F" w:rsidR="00605E1F" w:rsidRPr="008F12AA" w:rsidRDefault="007E1A96" w:rsidP="00621094">
            <w:pPr>
              <w:jc w:val="center"/>
            </w:pPr>
            <w:r>
              <w:t xml:space="preserve">14.9 </w:t>
            </w:r>
            <w:r w:rsidR="00605E1F">
              <w:t xml:space="preserve"> </w:t>
            </w:r>
          </w:p>
        </w:tc>
        <w:tc>
          <w:tcPr>
            <w:tcW w:w="1772" w:type="dxa"/>
          </w:tcPr>
          <w:p w14:paraId="1B1A813D" w14:textId="3B0F3A9C" w:rsidR="00605E1F" w:rsidRPr="003A5012" w:rsidRDefault="007E1A96" w:rsidP="003D51FF">
            <w:pPr>
              <w:jc w:val="center"/>
            </w:pPr>
            <w:r>
              <w:t xml:space="preserve">0 </w:t>
            </w:r>
            <w:r w:rsidR="00605E1F" w:rsidRPr="003A5012">
              <w:t xml:space="preserve"> </w:t>
            </w:r>
          </w:p>
        </w:tc>
      </w:tr>
      <w:tr w:rsidR="00605E1F" w:rsidRPr="008F12AA" w14:paraId="040765C1" w14:textId="77777777" w:rsidTr="009C74A5">
        <w:tc>
          <w:tcPr>
            <w:tcW w:w="1771" w:type="dxa"/>
          </w:tcPr>
          <w:p w14:paraId="474CEB6C" w14:textId="77777777" w:rsidR="00605E1F" w:rsidRPr="008F12AA" w:rsidRDefault="00605E1F" w:rsidP="003D51FF">
            <w:r w:rsidRPr="008F12AA">
              <w:t>Staff size</w:t>
            </w:r>
          </w:p>
        </w:tc>
        <w:tc>
          <w:tcPr>
            <w:tcW w:w="1771" w:type="dxa"/>
          </w:tcPr>
          <w:p w14:paraId="6CF06B11" w14:textId="77777777" w:rsidR="00605E1F" w:rsidRPr="008F12AA" w:rsidRDefault="00605E1F" w:rsidP="003D51FF">
            <w:pPr>
              <w:jc w:val="center"/>
            </w:pPr>
          </w:p>
        </w:tc>
        <w:tc>
          <w:tcPr>
            <w:tcW w:w="1771" w:type="dxa"/>
          </w:tcPr>
          <w:p w14:paraId="5E486D66" w14:textId="77777777" w:rsidR="00605E1F" w:rsidRPr="008F12AA" w:rsidRDefault="00605E1F" w:rsidP="003D51FF">
            <w:pPr>
              <w:jc w:val="center"/>
            </w:pPr>
          </w:p>
        </w:tc>
        <w:tc>
          <w:tcPr>
            <w:tcW w:w="1771" w:type="dxa"/>
          </w:tcPr>
          <w:p w14:paraId="1B99D692" w14:textId="77777777" w:rsidR="00605E1F" w:rsidRPr="008F12AA" w:rsidRDefault="00605E1F" w:rsidP="003D51FF">
            <w:pPr>
              <w:jc w:val="center"/>
            </w:pPr>
          </w:p>
        </w:tc>
        <w:tc>
          <w:tcPr>
            <w:tcW w:w="1772" w:type="dxa"/>
          </w:tcPr>
          <w:p w14:paraId="77C963D2" w14:textId="77777777" w:rsidR="00605E1F" w:rsidRPr="003A5012" w:rsidRDefault="00605E1F" w:rsidP="003D51FF">
            <w:pPr>
              <w:jc w:val="center"/>
            </w:pPr>
          </w:p>
        </w:tc>
      </w:tr>
      <w:tr w:rsidR="00605E1F" w:rsidRPr="008F12AA" w14:paraId="3775FA61" w14:textId="77777777" w:rsidTr="009C74A5">
        <w:tc>
          <w:tcPr>
            <w:tcW w:w="1771" w:type="dxa"/>
          </w:tcPr>
          <w:p w14:paraId="2AD75756" w14:textId="77777777" w:rsidR="00605E1F" w:rsidRPr="008F12AA" w:rsidRDefault="00605E1F" w:rsidP="003D51FF">
            <w:r w:rsidRPr="008F12AA">
              <w:t>51+</w:t>
            </w:r>
          </w:p>
        </w:tc>
        <w:tc>
          <w:tcPr>
            <w:tcW w:w="1771" w:type="dxa"/>
          </w:tcPr>
          <w:p w14:paraId="223E36E4" w14:textId="6D5D8158" w:rsidR="00605E1F" w:rsidRPr="008F12AA" w:rsidRDefault="007E1A96" w:rsidP="00621094">
            <w:pPr>
              <w:jc w:val="center"/>
            </w:pPr>
            <w:r>
              <w:t xml:space="preserve">67.2 </w:t>
            </w:r>
            <w:r w:rsidR="00605E1F">
              <w:t xml:space="preserve"> </w:t>
            </w:r>
          </w:p>
        </w:tc>
        <w:tc>
          <w:tcPr>
            <w:tcW w:w="1771" w:type="dxa"/>
          </w:tcPr>
          <w:p w14:paraId="47CC8898" w14:textId="4208187F" w:rsidR="00605E1F" w:rsidRPr="008F12AA" w:rsidRDefault="007E1A96" w:rsidP="00621094">
            <w:pPr>
              <w:jc w:val="center"/>
            </w:pPr>
            <w:r>
              <w:t xml:space="preserve">29.5 </w:t>
            </w:r>
            <w:r w:rsidR="00605E1F">
              <w:t xml:space="preserve"> </w:t>
            </w:r>
          </w:p>
        </w:tc>
        <w:tc>
          <w:tcPr>
            <w:tcW w:w="1771" w:type="dxa"/>
          </w:tcPr>
          <w:p w14:paraId="0CA0F8CD" w14:textId="42A8CEC5" w:rsidR="00605E1F" w:rsidRPr="008F12AA" w:rsidRDefault="007E1A96" w:rsidP="00621094">
            <w:pPr>
              <w:jc w:val="center"/>
            </w:pPr>
            <w:r>
              <w:t xml:space="preserve">3.3 </w:t>
            </w:r>
            <w:r w:rsidR="00605E1F">
              <w:t xml:space="preserve"> </w:t>
            </w:r>
          </w:p>
        </w:tc>
        <w:tc>
          <w:tcPr>
            <w:tcW w:w="1772" w:type="dxa"/>
          </w:tcPr>
          <w:p w14:paraId="16759230" w14:textId="67DA92F1" w:rsidR="00605E1F" w:rsidRPr="003A5012" w:rsidRDefault="007E1A96" w:rsidP="00621094">
            <w:pPr>
              <w:jc w:val="center"/>
            </w:pPr>
            <w:r>
              <w:t xml:space="preserve">0 </w:t>
            </w:r>
            <w:r w:rsidR="00621094">
              <w:t xml:space="preserve"> </w:t>
            </w:r>
          </w:p>
        </w:tc>
      </w:tr>
      <w:tr w:rsidR="00605E1F" w:rsidRPr="008F12AA" w14:paraId="0F6E54BB" w14:textId="77777777" w:rsidTr="009C74A5">
        <w:tc>
          <w:tcPr>
            <w:tcW w:w="1771" w:type="dxa"/>
          </w:tcPr>
          <w:p w14:paraId="441324E5" w14:textId="77777777" w:rsidR="00605E1F" w:rsidRPr="008F12AA" w:rsidRDefault="00605E1F" w:rsidP="003D51FF">
            <w:r w:rsidRPr="008F12AA">
              <w:lastRenderedPageBreak/>
              <w:t>31 - 50</w:t>
            </w:r>
          </w:p>
        </w:tc>
        <w:tc>
          <w:tcPr>
            <w:tcW w:w="1771" w:type="dxa"/>
          </w:tcPr>
          <w:p w14:paraId="2D7B2DE0" w14:textId="7AA93663" w:rsidR="00605E1F" w:rsidRPr="008F12AA" w:rsidRDefault="007E1A96" w:rsidP="00621094">
            <w:pPr>
              <w:jc w:val="center"/>
            </w:pPr>
            <w:r>
              <w:t xml:space="preserve">47.8 </w:t>
            </w:r>
            <w:r w:rsidR="00605E1F">
              <w:t xml:space="preserve"> </w:t>
            </w:r>
          </w:p>
        </w:tc>
        <w:tc>
          <w:tcPr>
            <w:tcW w:w="1771" w:type="dxa"/>
          </w:tcPr>
          <w:p w14:paraId="699BA531" w14:textId="46D58983" w:rsidR="00605E1F" w:rsidRPr="008F12AA" w:rsidRDefault="007E1A96" w:rsidP="00621094">
            <w:pPr>
              <w:jc w:val="center"/>
            </w:pPr>
            <w:r>
              <w:t xml:space="preserve">40.6 </w:t>
            </w:r>
          </w:p>
        </w:tc>
        <w:tc>
          <w:tcPr>
            <w:tcW w:w="1771" w:type="dxa"/>
          </w:tcPr>
          <w:p w14:paraId="131D3932" w14:textId="611135EE" w:rsidR="00605E1F" w:rsidRPr="008F12AA" w:rsidRDefault="007E1A96" w:rsidP="00621094">
            <w:pPr>
              <w:jc w:val="center"/>
            </w:pPr>
            <w:r>
              <w:t xml:space="preserve">10.1 </w:t>
            </w:r>
          </w:p>
        </w:tc>
        <w:tc>
          <w:tcPr>
            <w:tcW w:w="1772" w:type="dxa"/>
          </w:tcPr>
          <w:p w14:paraId="6327F852" w14:textId="02C0309E" w:rsidR="00605E1F" w:rsidRPr="003A5012" w:rsidRDefault="007E1A96" w:rsidP="00621094">
            <w:pPr>
              <w:jc w:val="center"/>
            </w:pPr>
            <w:r>
              <w:t xml:space="preserve">1.4 </w:t>
            </w:r>
          </w:p>
        </w:tc>
      </w:tr>
      <w:tr w:rsidR="00605E1F" w:rsidRPr="008F12AA" w14:paraId="14D61EB7" w14:textId="77777777" w:rsidTr="009C74A5">
        <w:tc>
          <w:tcPr>
            <w:tcW w:w="1771" w:type="dxa"/>
          </w:tcPr>
          <w:p w14:paraId="16B555D7" w14:textId="77777777" w:rsidR="00605E1F" w:rsidRPr="008F12AA" w:rsidRDefault="00605E1F" w:rsidP="003D51FF">
            <w:r w:rsidRPr="008F12AA">
              <w:t>21 - 30</w:t>
            </w:r>
          </w:p>
        </w:tc>
        <w:tc>
          <w:tcPr>
            <w:tcW w:w="1771" w:type="dxa"/>
          </w:tcPr>
          <w:p w14:paraId="45AACCA8" w14:textId="18CAA8AF" w:rsidR="00605E1F" w:rsidRPr="008F12AA" w:rsidRDefault="007E1A96" w:rsidP="00621094">
            <w:pPr>
              <w:jc w:val="center"/>
            </w:pPr>
            <w:r>
              <w:t xml:space="preserve">39.5 </w:t>
            </w:r>
            <w:r w:rsidR="00605E1F">
              <w:t xml:space="preserve"> </w:t>
            </w:r>
          </w:p>
        </w:tc>
        <w:tc>
          <w:tcPr>
            <w:tcW w:w="1771" w:type="dxa"/>
          </w:tcPr>
          <w:p w14:paraId="447A21AC" w14:textId="42C0CDE9" w:rsidR="00605E1F" w:rsidRPr="008F12AA" w:rsidRDefault="007E1A96" w:rsidP="00621094">
            <w:pPr>
              <w:jc w:val="center"/>
            </w:pPr>
            <w:r>
              <w:t xml:space="preserve">46.5 </w:t>
            </w:r>
            <w:r w:rsidR="00605E1F">
              <w:t xml:space="preserve"> </w:t>
            </w:r>
          </w:p>
        </w:tc>
        <w:tc>
          <w:tcPr>
            <w:tcW w:w="1771" w:type="dxa"/>
          </w:tcPr>
          <w:p w14:paraId="1C6A98C1" w14:textId="254A28C4" w:rsidR="00605E1F" w:rsidRPr="008F12AA" w:rsidRDefault="007E1A96" w:rsidP="00621094">
            <w:pPr>
              <w:jc w:val="center"/>
            </w:pPr>
            <w:r>
              <w:t xml:space="preserve">11.6 </w:t>
            </w:r>
            <w:r w:rsidR="00605E1F">
              <w:t xml:space="preserve"> </w:t>
            </w:r>
          </w:p>
        </w:tc>
        <w:tc>
          <w:tcPr>
            <w:tcW w:w="1772" w:type="dxa"/>
          </w:tcPr>
          <w:p w14:paraId="4072F2B7" w14:textId="52AE45FF" w:rsidR="00605E1F" w:rsidRPr="003A5012" w:rsidRDefault="007E1A96" w:rsidP="00621094">
            <w:pPr>
              <w:jc w:val="center"/>
            </w:pPr>
            <w:r>
              <w:t xml:space="preserve">2.3 </w:t>
            </w:r>
          </w:p>
        </w:tc>
      </w:tr>
      <w:tr w:rsidR="00605E1F" w:rsidRPr="008F12AA" w14:paraId="39269C5D" w14:textId="77777777" w:rsidTr="009C74A5">
        <w:tc>
          <w:tcPr>
            <w:tcW w:w="1771" w:type="dxa"/>
          </w:tcPr>
          <w:p w14:paraId="756509D9" w14:textId="77777777" w:rsidR="00605E1F" w:rsidRPr="008F12AA" w:rsidRDefault="00605E1F" w:rsidP="003D51FF">
            <w:r w:rsidRPr="008F12AA">
              <w:t>11 - 20</w:t>
            </w:r>
          </w:p>
        </w:tc>
        <w:tc>
          <w:tcPr>
            <w:tcW w:w="1771" w:type="dxa"/>
          </w:tcPr>
          <w:p w14:paraId="4037D2F3" w14:textId="2C4A681D" w:rsidR="00605E1F" w:rsidRPr="008F12AA" w:rsidRDefault="007E1A96" w:rsidP="00621094">
            <w:pPr>
              <w:jc w:val="center"/>
            </w:pPr>
            <w:r>
              <w:t xml:space="preserve">23.3 </w:t>
            </w:r>
            <w:r w:rsidR="00605E1F">
              <w:t xml:space="preserve"> </w:t>
            </w:r>
          </w:p>
        </w:tc>
        <w:tc>
          <w:tcPr>
            <w:tcW w:w="1771" w:type="dxa"/>
          </w:tcPr>
          <w:p w14:paraId="38A49DB4" w14:textId="07B31B17" w:rsidR="00605E1F" w:rsidRPr="008F12AA" w:rsidRDefault="007E1A96" w:rsidP="00621094">
            <w:pPr>
              <w:jc w:val="center"/>
            </w:pPr>
            <w:r>
              <w:t xml:space="preserve">46.7 </w:t>
            </w:r>
            <w:r w:rsidR="00605E1F">
              <w:t xml:space="preserve"> </w:t>
            </w:r>
          </w:p>
        </w:tc>
        <w:tc>
          <w:tcPr>
            <w:tcW w:w="1771" w:type="dxa"/>
          </w:tcPr>
          <w:p w14:paraId="1E42CBAC" w14:textId="1B43A431" w:rsidR="00605E1F" w:rsidRPr="008F12AA" w:rsidRDefault="007E1A96" w:rsidP="00621094">
            <w:pPr>
              <w:jc w:val="center"/>
            </w:pPr>
            <w:r>
              <w:t xml:space="preserve">26.7 </w:t>
            </w:r>
            <w:r w:rsidR="00605E1F">
              <w:t xml:space="preserve"> </w:t>
            </w:r>
          </w:p>
        </w:tc>
        <w:tc>
          <w:tcPr>
            <w:tcW w:w="1772" w:type="dxa"/>
          </w:tcPr>
          <w:p w14:paraId="038C51B1" w14:textId="56F6BC9A" w:rsidR="00605E1F" w:rsidRPr="003A5012" w:rsidRDefault="007E1A96" w:rsidP="00621094">
            <w:pPr>
              <w:jc w:val="center"/>
            </w:pPr>
            <w:r>
              <w:t xml:space="preserve">3.3 </w:t>
            </w:r>
            <w:r w:rsidR="00605E1F" w:rsidRPr="003A5012">
              <w:t xml:space="preserve"> </w:t>
            </w:r>
          </w:p>
        </w:tc>
      </w:tr>
      <w:tr w:rsidR="00605E1F" w:rsidRPr="008F12AA" w14:paraId="0D39AC37" w14:textId="77777777" w:rsidTr="009C74A5">
        <w:tc>
          <w:tcPr>
            <w:tcW w:w="1771" w:type="dxa"/>
          </w:tcPr>
          <w:p w14:paraId="194963F2" w14:textId="77777777" w:rsidR="00605E1F" w:rsidRPr="008F12AA" w:rsidRDefault="00605E1F" w:rsidP="003D51FF">
            <w:r w:rsidRPr="008F12AA">
              <w:t>1 - 10</w:t>
            </w:r>
          </w:p>
        </w:tc>
        <w:tc>
          <w:tcPr>
            <w:tcW w:w="1771" w:type="dxa"/>
          </w:tcPr>
          <w:p w14:paraId="2F8BEB52" w14:textId="46A19899" w:rsidR="00605E1F" w:rsidRPr="008F12AA" w:rsidRDefault="007E1A96" w:rsidP="00621094">
            <w:pPr>
              <w:jc w:val="center"/>
            </w:pPr>
            <w:r>
              <w:t xml:space="preserve">26.7 </w:t>
            </w:r>
            <w:r w:rsidR="00605E1F">
              <w:t xml:space="preserve"> </w:t>
            </w:r>
          </w:p>
        </w:tc>
        <w:tc>
          <w:tcPr>
            <w:tcW w:w="1771" w:type="dxa"/>
          </w:tcPr>
          <w:p w14:paraId="25CF694E" w14:textId="6E37E101" w:rsidR="00605E1F" w:rsidRPr="008F12AA" w:rsidRDefault="007E1A96" w:rsidP="00621094">
            <w:pPr>
              <w:jc w:val="center"/>
            </w:pPr>
            <w:r>
              <w:t xml:space="preserve">33.3 </w:t>
            </w:r>
            <w:r w:rsidR="00605E1F">
              <w:t xml:space="preserve"> </w:t>
            </w:r>
          </w:p>
        </w:tc>
        <w:tc>
          <w:tcPr>
            <w:tcW w:w="1771" w:type="dxa"/>
          </w:tcPr>
          <w:p w14:paraId="210797E0" w14:textId="1E7F007C" w:rsidR="00605E1F" w:rsidRPr="008F12AA" w:rsidRDefault="007E1A96" w:rsidP="00621094">
            <w:pPr>
              <w:jc w:val="center"/>
            </w:pPr>
            <w:r>
              <w:t xml:space="preserve">33.3 </w:t>
            </w:r>
            <w:r w:rsidR="00605E1F">
              <w:t xml:space="preserve"> </w:t>
            </w:r>
          </w:p>
        </w:tc>
        <w:tc>
          <w:tcPr>
            <w:tcW w:w="1772" w:type="dxa"/>
          </w:tcPr>
          <w:p w14:paraId="3B5A2B3E" w14:textId="529F636A" w:rsidR="00605E1F" w:rsidRPr="003A5012" w:rsidRDefault="007E1A96" w:rsidP="00621094">
            <w:pPr>
              <w:jc w:val="center"/>
            </w:pPr>
            <w:r>
              <w:t xml:space="preserve">6.7 </w:t>
            </w:r>
            <w:r w:rsidR="00621094">
              <w:t xml:space="preserve"> </w:t>
            </w:r>
          </w:p>
        </w:tc>
      </w:tr>
    </w:tbl>
    <w:p w14:paraId="7890606A" w14:textId="77777777" w:rsidR="00605E1F" w:rsidRDefault="00605E1F" w:rsidP="003D51FF"/>
    <w:p w14:paraId="551CBD51" w14:textId="650C4E2D" w:rsidR="007E1A96" w:rsidRDefault="007E1A96" w:rsidP="003D51FF">
      <w:r>
        <w:t>For the third year in a row, Twitter use has decline</w:t>
      </w:r>
      <w:r w:rsidR="00D5097E">
        <w:t>d</w:t>
      </w:r>
      <w:r>
        <w:t xml:space="preserve"> in local TV newsrooms.  It’s not that more newsrooms aren’t using Twitter at all; that number is little changed.  But there’s been a steady slide from constantly to daily to periodically.  This year, another 3+ points got shaved off the constantly </w:t>
      </w:r>
      <w:r w:rsidR="000E541C">
        <w:t>column … and added to the periodically column.  The drop comes mostly in top 50 markets and in markets 101 to 150.  The two biggest newsroom groups both dropped.  Non-commercial stations and CBS affiliates are the highest in Twitter usage, and other commercial and Fox affiliates are lowest.  Usage is much higher in the Northeast and then the South than the Midwest or West.</w:t>
      </w:r>
    </w:p>
    <w:p w14:paraId="363FB6F9" w14:textId="5CDEEA4B" w:rsidR="007E1A96" w:rsidRDefault="007E1A96" w:rsidP="003D51FF"/>
    <w:p w14:paraId="6ECF16C3" w14:textId="77777777" w:rsidR="008F796A" w:rsidRDefault="008F796A" w:rsidP="003D51FF"/>
    <w:p w14:paraId="71F9E186" w14:textId="77777777" w:rsidR="008D30AE" w:rsidRDefault="008D30AE" w:rsidP="003D51FF">
      <w:r>
        <w:rPr>
          <w:b/>
        </w:rPr>
        <w:t>Other software programs in use</w:t>
      </w:r>
    </w:p>
    <w:p w14:paraId="1A4DC080" w14:textId="77777777" w:rsidR="008D30AE" w:rsidRDefault="008D30AE" w:rsidP="003D51FF"/>
    <w:p w14:paraId="0050B44A" w14:textId="3E70356B" w:rsidR="00EB27E0" w:rsidRDefault="00EB27E0" w:rsidP="003D51FF">
      <w:r>
        <w:t>More than 200 news directors answered the question: What software were they using beyond Facebook and Twitter?  A total of 81.9% said they were using some other software.  That’s down from last year’s 95.5%.</w:t>
      </w:r>
    </w:p>
    <w:p w14:paraId="71BE0C68" w14:textId="565906D9" w:rsidR="00EB27E0" w:rsidRDefault="00EB27E0" w:rsidP="003D51FF"/>
    <w:p w14:paraId="30689357" w14:textId="72E644C5" w:rsidR="00C04EDA" w:rsidRDefault="00C04EDA" w:rsidP="003D51FF">
      <w:r>
        <w:t xml:space="preserve">Top 50 markets led the way, and use dropped steadily as staff size fell.  CBS and Fox affiliates trailed ABC, NBC and other commercial.  The Midwest </w:t>
      </w:r>
      <w:proofErr w:type="gramStart"/>
      <w:r>
        <w:t>lagged behind</w:t>
      </w:r>
      <w:proofErr w:type="gramEnd"/>
      <w:r>
        <w:t xml:space="preserve"> all other areas.</w:t>
      </w:r>
    </w:p>
    <w:p w14:paraId="39718DBC" w14:textId="77777777" w:rsidR="00C04EDA" w:rsidRDefault="00C04EDA" w:rsidP="003D51FF"/>
    <w:p w14:paraId="3FBB50DA" w14:textId="545737DE" w:rsidR="00EB27E0" w:rsidRDefault="00EB27E0" w:rsidP="003D51FF">
      <w:r>
        <w:t>An astonishing 96.8% said they were using Instagram.  Use varied from “just starting” and “just a little” to “</w:t>
      </w:r>
      <w:r w:rsidR="00C04EDA">
        <w:t xml:space="preserve">daily” and “all the time.”  </w:t>
      </w:r>
    </w:p>
    <w:p w14:paraId="31071FEF" w14:textId="7960D6F5" w:rsidR="00C04EDA" w:rsidRDefault="00C04EDA" w:rsidP="003D51FF"/>
    <w:p w14:paraId="13236B9E" w14:textId="249B2E19" w:rsidR="00C04EDA" w:rsidRDefault="00C04EDA" w:rsidP="003D51FF">
      <w:r>
        <w:t>What were they doing?</w:t>
      </w:r>
    </w:p>
    <w:p w14:paraId="70443BE3" w14:textId="04BA6642" w:rsidR="00C04EDA" w:rsidRDefault="00C04EDA" w:rsidP="00C53B5A"/>
    <w:p w14:paraId="7DF1AFF0" w14:textId="402E14AC" w:rsidR="00C04EDA" w:rsidRDefault="00D5097E" w:rsidP="00C53B5A">
      <w:pPr>
        <w:pStyle w:val="ListParagraph"/>
        <w:numPr>
          <w:ilvl w:val="0"/>
          <w:numId w:val="17"/>
        </w:numPr>
        <w:rPr>
          <w:color w:val="000000"/>
          <w:sz w:val="20"/>
          <w:szCs w:val="20"/>
        </w:rPr>
      </w:pPr>
      <w:r>
        <w:rPr>
          <w:color w:val="000000"/>
          <w:sz w:val="20"/>
          <w:szCs w:val="20"/>
        </w:rPr>
        <w:t>F</w:t>
      </w:r>
      <w:r w:rsidR="00C04EDA" w:rsidRPr="00D5097E">
        <w:rPr>
          <w:color w:val="000000"/>
          <w:sz w:val="20"/>
          <w:szCs w:val="20"/>
        </w:rPr>
        <w:t>or "behind the scenes" video</w:t>
      </w:r>
    </w:p>
    <w:p w14:paraId="72F088B3" w14:textId="0FEC17D3" w:rsidR="00C04EDA" w:rsidRPr="00D5097E" w:rsidRDefault="00D5097E" w:rsidP="00C53B5A">
      <w:pPr>
        <w:pStyle w:val="ListParagraph"/>
        <w:numPr>
          <w:ilvl w:val="0"/>
          <w:numId w:val="17"/>
        </w:numPr>
        <w:rPr>
          <w:color w:val="000000"/>
          <w:sz w:val="20"/>
          <w:szCs w:val="20"/>
        </w:rPr>
      </w:pPr>
      <w:r>
        <w:rPr>
          <w:color w:val="000000"/>
          <w:sz w:val="20"/>
          <w:szCs w:val="20"/>
        </w:rPr>
        <w:t>U</w:t>
      </w:r>
      <w:r w:rsidR="00C04EDA" w:rsidRPr="00D5097E">
        <w:rPr>
          <w:color w:val="000000"/>
          <w:sz w:val="20"/>
          <w:szCs w:val="20"/>
        </w:rPr>
        <w:t>sed more to show station community involvement</w:t>
      </w:r>
    </w:p>
    <w:p w14:paraId="31C80C13" w14:textId="67394EDC" w:rsidR="00C04EDA" w:rsidRPr="00D5097E" w:rsidRDefault="00D5097E" w:rsidP="00C53B5A">
      <w:pPr>
        <w:pStyle w:val="ListParagraph"/>
        <w:numPr>
          <w:ilvl w:val="0"/>
          <w:numId w:val="17"/>
        </w:numPr>
        <w:rPr>
          <w:color w:val="000000"/>
          <w:sz w:val="20"/>
          <w:szCs w:val="20"/>
        </w:rPr>
      </w:pPr>
      <w:r>
        <w:rPr>
          <w:color w:val="000000"/>
          <w:sz w:val="20"/>
          <w:szCs w:val="20"/>
        </w:rPr>
        <w:t>D</w:t>
      </w:r>
      <w:r w:rsidR="00C04EDA" w:rsidRPr="00D5097E">
        <w:rPr>
          <w:color w:val="000000"/>
          <w:sz w:val="20"/>
          <w:szCs w:val="20"/>
        </w:rPr>
        <w:t>aily photo</w:t>
      </w:r>
    </w:p>
    <w:p w14:paraId="42C4F638" w14:textId="5E3E99D3" w:rsidR="00C04EDA" w:rsidRPr="00D5097E" w:rsidRDefault="00D5097E" w:rsidP="00C53B5A">
      <w:pPr>
        <w:pStyle w:val="ListParagraph"/>
        <w:numPr>
          <w:ilvl w:val="0"/>
          <w:numId w:val="17"/>
        </w:numPr>
        <w:rPr>
          <w:color w:val="000000"/>
          <w:sz w:val="20"/>
          <w:szCs w:val="20"/>
        </w:rPr>
      </w:pPr>
      <w:r>
        <w:rPr>
          <w:color w:val="000000"/>
          <w:sz w:val="20"/>
          <w:szCs w:val="20"/>
        </w:rPr>
        <w:t>F</w:t>
      </w:r>
      <w:r w:rsidR="00C04EDA" w:rsidRPr="00D5097E">
        <w:rPr>
          <w:color w:val="000000"/>
          <w:sz w:val="20"/>
          <w:szCs w:val="20"/>
        </w:rPr>
        <w:t>or lighter content, local events, fireworks, sunsets, pets</w:t>
      </w:r>
    </w:p>
    <w:p w14:paraId="4118D4FF" w14:textId="71F9EDF9" w:rsidR="00C53B5A" w:rsidRDefault="00D5097E" w:rsidP="00C53B5A">
      <w:pPr>
        <w:pStyle w:val="ListParagraph"/>
        <w:numPr>
          <w:ilvl w:val="0"/>
          <w:numId w:val="17"/>
        </w:numPr>
        <w:autoSpaceDE w:val="0"/>
        <w:autoSpaceDN w:val="0"/>
        <w:adjustRightInd w:val="0"/>
        <w:ind w:right="60"/>
        <w:rPr>
          <w:color w:val="000000"/>
          <w:sz w:val="20"/>
          <w:szCs w:val="20"/>
        </w:rPr>
      </w:pPr>
      <w:r w:rsidRPr="00C53B5A">
        <w:rPr>
          <w:color w:val="000000"/>
          <w:sz w:val="20"/>
          <w:szCs w:val="20"/>
        </w:rPr>
        <w:t>H</w:t>
      </w:r>
      <w:r w:rsidR="00C04EDA" w:rsidRPr="00C53B5A">
        <w:rPr>
          <w:color w:val="000000"/>
          <w:sz w:val="20"/>
          <w:szCs w:val="20"/>
        </w:rPr>
        <w:t>eavy headline and sport</w:t>
      </w:r>
      <w:r w:rsidR="000B6B5F">
        <w:rPr>
          <w:color w:val="000000"/>
          <w:sz w:val="20"/>
          <w:szCs w:val="20"/>
        </w:rPr>
        <w:t>s</w:t>
      </w:r>
    </w:p>
    <w:p w14:paraId="6291DA7B" w14:textId="058B03AE" w:rsidR="00C04EDA" w:rsidRPr="00C53B5A" w:rsidRDefault="00C53B5A" w:rsidP="00C53B5A">
      <w:pPr>
        <w:pStyle w:val="ListParagraph"/>
        <w:numPr>
          <w:ilvl w:val="0"/>
          <w:numId w:val="17"/>
        </w:numPr>
        <w:autoSpaceDE w:val="0"/>
        <w:autoSpaceDN w:val="0"/>
        <w:adjustRightInd w:val="0"/>
        <w:ind w:right="60"/>
        <w:rPr>
          <w:color w:val="000000"/>
          <w:sz w:val="20"/>
          <w:szCs w:val="20"/>
        </w:rPr>
      </w:pPr>
      <w:r w:rsidRPr="00C53B5A">
        <w:rPr>
          <w:color w:val="000000"/>
          <w:sz w:val="20"/>
          <w:szCs w:val="20"/>
        </w:rPr>
        <w:t xml:space="preserve">Mainly for </w:t>
      </w:r>
      <w:r w:rsidR="00C04EDA" w:rsidRPr="00C53B5A">
        <w:rPr>
          <w:color w:val="000000"/>
          <w:sz w:val="20"/>
          <w:szCs w:val="20"/>
        </w:rPr>
        <w:t>promotion of talent when at community events</w:t>
      </w:r>
    </w:p>
    <w:p w14:paraId="0449FABC" w14:textId="585F6923" w:rsidR="00C04EDA" w:rsidRPr="00C53B5A" w:rsidRDefault="00C53B5A" w:rsidP="00C53B5A">
      <w:pPr>
        <w:pStyle w:val="ListParagraph"/>
        <w:numPr>
          <w:ilvl w:val="0"/>
          <w:numId w:val="17"/>
        </w:numPr>
        <w:jc w:val="both"/>
        <w:rPr>
          <w:color w:val="000000"/>
          <w:sz w:val="20"/>
          <w:szCs w:val="20"/>
        </w:rPr>
      </w:pPr>
      <w:r w:rsidRPr="00C53B5A">
        <w:rPr>
          <w:color w:val="000000"/>
          <w:sz w:val="20"/>
          <w:szCs w:val="20"/>
        </w:rPr>
        <w:t>M</w:t>
      </w:r>
      <w:r w:rsidR="00C04EDA" w:rsidRPr="00C53B5A">
        <w:rPr>
          <w:color w:val="000000"/>
          <w:sz w:val="20"/>
          <w:szCs w:val="20"/>
        </w:rPr>
        <w:t>orning news and weather update</w:t>
      </w:r>
    </w:p>
    <w:p w14:paraId="0119551E" w14:textId="058E569D" w:rsidR="00C04EDA" w:rsidRPr="00C53B5A" w:rsidRDefault="00C53B5A" w:rsidP="00C53B5A">
      <w:pPr>
        <w:pStyle w:val="ListParagraph"/>
        <w:numPr>
          <w:ilvl w:val="0"/>
          <w:numId w:val="17"/>
        </w:numPr>
        <w:rPr>
          <w:color w:val="000000"/>
          <w:sz w:val="20"/>
          <w:szCs w:val="20"/>
        </w:rPr>
      </w:pPr>
      <w:r w:rsidRPr="00C53B5A">
        <w:rPr>
          <w:color w:val="000000"/>
          <w:sz w:val="20"/>
          <w:szCs w:val="20"/>
        </w:rPr>
        <w:t>M</w:t>
      </w:r>
      <w:r w:rsidR="00C04EDA" w:rsidRPr="00C53B5A">
        <w:rPr>
          <w:color w:val="000000"/>
          <w:sz w:val="20"/>
          <w:szCs w:val="20"/>
        </w:rPr>
        <w:t>ostly community interaction</w:t>
      </w:r>
    </w:p>
    <w:p w14:paraId="73103344" w14:textId="30527D96" w:rsidR="00C04EDA" w:rsidRPr="00C53B5A" w:rsidRDefault="00C53B5A" w:rsidP="00C53B5A">
      <w:pPr>
        <w:pStyle w:val="ListParagraph"/>
        <w:numPr>
          <w:ilvl w:val="0"/>
          <w:numId w:val="17"/>
        </w:numPr>
        <w:rPr>
          <w:color w:val="000000"/>
          <w:sz w:val="20"/>
          <w:szCs w:val="20"/>
        </w:rPr>
      </w:pPr>
      <w:r w:rsidRPr="00C53B5A">
        <w:rPr>
          <w:color w:val="000000"/>
          <w:sz w:val="20"/>
          <w:szCs w:val="20"/>
        </w:rPr>
        <w:t>P</w:t>
      </w:r>
      <w:r w:rsidR="00C04EDA" w:rsidRPr="00C53B5A">
        <w:rPr>
          <w:color w:val="000000"/>
          <w:sz w:val="20"/>
          <w:szCs w:val="20"/>
        </w:rPr>
        <w:t>ost viewer photos</w:t>
      </w:r>
    </w:p>
    <w:p w14:paraId="6559E59C" w14:textId="275B0DDF" w:rsidR="00C04EDA" w:rsidRPr="00C53B5A" w:rsidRDefault="00C53B5A" w:rsidP="00C53B5A">
      <w:pPr>
        <w:pStyle w:val="ListParagraph"/>
        <w:numPr>
          <w:ilvl w:val="0"/>
          <w:numId w:val="17"/>
        </w:numPr>
        <w:autoSpaceDE w:val="0"/>
        <w:autoSpaceDN w:val="0"/>
        <w:adjustRightInd w:val="0"/>
        <w:ind w:right="60"/>
        <w:rPr>
          <w:color w:val="000000"/>
          <w:sz w:val="20"/>
          <w:szCs w:val="20"/>
        </w:rPr>
      </w:pPr>
      <w:r w:rsidRPr="00C53B5A">
        <w:rPr>
          <w:color w:val="000000"/>
          <w:sz w:val="20"/>
          <w:szCs w:val="20"/>
        </w:rPr>
        <w:t>S</w:t>
      </w:r>
      <w:r w:rsidR="00C04EDA" w:rsidRPr="00C53B5A">
        <w:rPr>
          <w:color w:val="000000"/>
          <w:sz w:val="20"/>
          <w:szCs w:val="20"/>
        </w:rPr>
        <w:t>tories for links to web, engagement with video on big stories</w:t>
      </w:r>
    </w:p>
    <w:p w14:paraId="473894F4" w14:textId="5FEC64AF" w:rsidR="00C04EDA" w:rsidRPr="00C53B5A" w:rsidRDefault="00C53B5A" w:rsidP="00C53B5A">
      <w:pPr>
        <w:pStyle w:val="ListParagraph"/>
        <w:numPr>
          <w:ilvl w:val="0"/>
          <w:numId w:val="17"/>
        </w:numPr>
        <w:rPr>
          <w:color w:val="000000"/>
          <w:sz w:val="20"/>
          <w:szCs w:val="20"/>
        </w:rPr>
      </w:pPr>
      <w:r w:rsidRPr="00C53B5A">
        <w:rPr>
          <w:color w:val="000000"/>
          <w:sz w:val="20"/>
          <w:szCs w:val="20"/>
        </w:rPr>
        <w:t>S</w:t>
      </w:r>
      <w:r w:rsidR="00C04EDA" w:rsidRPr="00C53B5A">
        <w:rPr>
          <w:color w:val="000000"/>
          <w:sz w:val="20"/>
          <w:szCs w:val="20"/>
        </w:rPr>
        <w:t>tories/polls</w:t>
      </w:r>
    </w:p>
    <w:p w14:paraId="327CEE0C" w14:textId="4F920D7E" w:rsidR="00C04EDA" w:rsidRPr="00C53B5A" w:rsidRDefault="00C53B5A" w:rsidP="00C53B5A">
      <w:pPr>
        <w:pStyle w:val="ListParagraph"/>
        <w:numPr>
          <w:ilvl w:val="0"/>
          <w:numId w:val="17"/>
        </w:numPr>
        <w:rPr>
          <w:color w:val="000000"/>
          <w:sz w:val="20"/>
          <w:szCs w:val="20"/>
        </w:rPr>
      </w:pPr>
      <w:r w:rsidRPr="00C53B5A">
        <w:rPr>
          <w:color w:val="000000"/>
          <w:sz w:val="20"/>
          <w:szCs w:val="20"/>
        </w:rPr>
        <w:t>H</w:t>
      </w:r>
      <w:r w:rsidR="00C04EDA" w:rsidRPr="00C53B5A">
        <w:rPr>
          <w:color w:val="000000"/>
          <w:sz w:val="20"/>
          <w:szCs w:val="20"/>
        </w:rPr>
        <w:t>igh school football</w:t>
      </w:r>
    </w:p>
    <w:p w14:paraId="0A45FD0D" w14:textId="4C413696" w:rsidR="00C04EDA" w:rsidRPr="00C53B5A" w:rsidRDefault="00C53B5A" w:rsidP="00C53B5A">
      <w:pPr>
        <w:pStyle w:val="ListParagraph"/>
        <w:numPr>
          <w:ilvl w:val="0"/>
          <w:numId w:val="17"/>
        </w:numPr>
        <w:rPr>
          <w:color w:val="000000"/>
          <w:sz w:val="20"/>
          <w:szCs w:val="20"/>
        </w:rPr>
      </w:pPr>
      <w:r w:rsidRPr="00C53B5A">
        <w:rPr>
          <w:color w:val="000000"/>
          <w:sz w:val="20"/>
          <w:szCs w:val="20"/>
        </w:rPr>
        <w:t>For</w:t>
      </w:r>
      <w:r w:rsidR="00C04EDA" w:rsidRPr="00C53B5A">
        <w:rPr>
          <w:color w:val="000000"/>
          <w:sz w:val="20"/>
          <w:szCs w:val="20"/>
        </w:rPr>
        <w:t xml:space="preserve"> feature stories mainly</w:t>
      </w:r>
    </w:p>
    <w:p w14:paraId="341FD920" w14:textId="39865C70" w:rsidR="00C04EDA" w:rsidRPr="00C53B5A" w:rsidRDefault="00C53B5A" w:rsidP="00C53B5A">
      <w:pPr>
        <w:pStyle w:val="ListParagraph"/>
        <w:numPr>
          <w:ilvl w:val="0"/>
          <w:numId w:val="17"/>
        </w:numPr>
        <w:autoSpaceDE w:val="0"/>
        <w:autoSpaceDN w:val="0"/>
        <w:adjustRightInd w:val="0"/>
        <w:ind w:right="60"/>
        <w:rPr>
          <w:color w:val="000000"/>
          <w:sz w:val="20"/>
          <w:szCs w:val="20"/>
        </w:rPr>
      </w:pPr>
      <w:r w:rsidRPr="00C53B5A">
        <w:rPr>
          <w:color w:val="000000"/>
          <w:sz w:val="20"/>
          <w:szCs w:val="20"/>
        </w:rPr>
        <w:t>Fo</w:t>
      </w:r>
      <w:r w:rsidR="00C04EDA" w:rsidRPr="00C53B5A">
        <w:rPr>
          <w:color w:val="000000"/>
          <w:sz w:val="20"/>
          <w:szCs w:val="20"/>
        </w:rPr>
        <w:t>r talent to post funny and interesting pictures</w:t>
      </w:r>
    </w:p>
    <w:p w14:paraId="0AB00076" w14:textId="59BDA796" w:rsidR="00C04EDA" w:rsidRPr="00C53B5A" w:rsidRDefault="00C53B5A" w:rsidP="00C53B5A">
      <w:pPr>
        <w:pStyle w:val="ListParagraph"/>
        <w:numPr>
          <w:ilvl w:val="0"/>
          <w:numId w:val="17"/>
        </w:numPr>
        <w:autoSpaceDE w:val="0"/>
        <w:autoSpaceDN w:val="0"/>
        <w:adjustRightInd w:val="0"/>
        <w:ind w:right="60"/>
        <w:rPr>
          <w:color w:val="000000"/>
          <w:sz w:val="20"/>
          <w:szCs w:val="20"/>
        </w:rPr>
      </w:pPr>
      <w:r w:rsidRPr="00C53B5A">
        <w:rPr>
          <w:color w:val="000000"/>
          <w:sz w:val="20"/>
          <w:szCs w:val="20"/>
        </w:rPr>
        <w:t>S</w:t>
      </w:r>
      <w:r w:rsidR="00C04EDA" w:rsidRPr="00C53B5A">
        <w:rPr>
          <w:color w:val="000000"/>
          <w:sz w:val="20"/>
          <w:szCs w:val="20"/>
        </w:rPr>
        <w:t>tory promotion and promotion of station events</w:t>
      </w:r>
    </w:p>
    <w:p w14:paraId="35BE1D70" w14:textId="1D0E6694" w:rsidR="00C04EDA" w:rsidRPr="00D5097E" w:rsidRDefault="00C04EDA" w:rsidP="00C53B5A">
      <w:pPr>
        <w:rPr>
          <w:sz w:val="20"/>
          <w:szCs w:val="20"/>
        </w:rPr>
      </w:pPr>
    </w:p>
    <w:p w14:paraId="4C820455" w14:textId="32ED1ACB" w:rsidR="00C04EDA" w:rsidRDefault="00C04EDA" w:rsidP="00C53B5A"/>
    <w:p w14:paraId="414E28D1" w14:textId="0B65019D" w:rsidR="00C04EDA" w:rsidRDefault="00C04EDA" w:rsidP="003D51FF">
      <w:r>
        <w:t>Instagram so dominated the field that few news directors bothered to note what they were doing with other software.</w:t>
      </w:r>
    </w:p>
    <w:p w14:paraId="3CFB8D8C" w14:textId="77777777" w:rsidR="00C04EDA" w:rsidRDefault="00C04EDA" w:rsidP="003D51FF"/>
    <w:p w14:paraId="4D299ABD" w14:textId="5AD08C67" w:rsidR="00C04EDA" w:rsidRDefault="00C04EDA" w:rsidP="003D51FF">
      <w:r>
        <w:t>Right after Instagram – in about 5</w:t>
      </w:r>
      <w:r w:rsidRPr="00C04EDA">
        <w:rPr>
          <w:vertAlign w:val="superscript"/>
        </w:rPr>
        <w:t>th</w:t>
      </w:r>
      <w:r>
        <w:t xml:space="preserve"> place</w:t>
      </w:r>
      <w:r w:rsidR="00C53B5A">
        <w:t>,</w:t>
      </w:r>
      <w:r>
        <w:t xml:space="preserve"> relatively speaking – came Snapchat at 17.3%.</w:t>
      </w:r>
      <w:r w:rsidR="007460B8">
        <w:t xml:space="preserve">  That’s down more than 6 points from last year.</w:t>
      </w:r>
    </w:p>
    <w:p w14:paraId="5585231B" w14:textId="6FA0960D" w:rsidR="00C04EDA" w:rsidRDefault="00C04EDA" w:rsidP="003D51FF"/>
    <w:p w14:paraId="5B3610C7" w14:textId="720F5A04" w:rsidR="00C04EDA" w:rsidRPr="00C53B5A" w:rsidRDefault="00C53B5A" w:rsidP="00C53B5A">
      <w:pPr>
        <w:pStyle w:val="ListParagraph"/>
        <w:numPr>
          <w:ilvl w:val="0"/>
          <w:numId w:val="18"/>
        </w:numPr>
        <w:rPr>
          <w:color w:val="000000"/>
          <w:sz w:val="20"/>
          <w:szCs w:val="20"/>
        </w:rPr>
      </w:pPr>
      <w:r>
        <w:rPr>
          <w:color w:val="000000"/>
          <w:sz w:val="20"/>
          <w:szCs w:val="20"/>
        </w:rPr>
        <w:t>F</w:t>
      </w:r>
      <w:r w:rsidR="00C04EDA" w:rsidRPr="00C53B5A">
        <w:rPr>
          <w:color w:val="000000"/>
          <w:sz w:val="20"/>
          <w:szCs w:val="20"/>
        </w:rPr>
        <w:t>ilters to promote live broadcasts</w:t>
      </w:r>
    </w:p>
    <w:p w14:paraId="7534012F" w14:textId="77777777" w:rsidR="00C04EDA" w:rsidRDefault="00C04EDA" w:rsidP="003D51FF"/>
    <w:p w14:paraId="1FE5A00E" w14:textId="21974825" w:rsidR="00C04EDA" w:rsidRDefault="007460B8" w:rsidP="003D51FF">
      <w:r>
        <w:t>At 8.6% came YouTube.  That’s up almost 2 from last year.</w:t>
      </w:r>
    </w:p>
    <w:p w14:paraId="43B77A8C" w14:textId="70E53528" w:rsidR="007460B8" w:rsidRDefault="007460B8" w:rsidP="003D51FF"/>
    <w:p w14:paraId="243539BE" w14:textId="2AA0D75F" w:rsidR="007460B8" w:rsidRDefault="00C53B5A" w:rsidP="003D51FF">
      <w:r>
        <w:t>D</w:t>
      </w:r>
      <w:r w:rsidR="007460B8">
        <w:t>own from a year ago, at 1.6%, came Pinterest.</w:t>
      </w:r>
    </w:p>
    <w:p w14:paraId="09EC7662" w14:textId="4F863491" w:rsidR="007460B8" w:rsidRDefault="007460B8" w:rsidP="003D51FF"/>
    <w:p w14:paraId="6A9B7A87" w14:textId="24B452D0" w:rsidR="007460B8" w:rsidRDefault="007460B8" w:rsidP="003D51FF">
      <w:r>
        <w:t>After that, with no more than 1 or 2 total mentions came: Periscope, Social News Desk, Burst, Crowd</w:t>
      </w:r>
      <w:r w:rsidR="000B6B5F">
        <w:t xml:space="preserve"> T</w:t>
      </w:r>
      <w:r>
        <w:t xml:space="preserve">angle, </w:t>
      </w:r>
      <w:r w:rsidR="000B6B5F">
        <w:t>r</w:t>
      </w:r>
      <w:r>
        <w:t xml:space="preserve">eddit, </w:t>
      </w:r>
      <w:proofErr w:type="spellStart"/>
      <w:r w:rsidR="00157471">
        <w:t>ChimeIn</w:t>
      </w:r>
      <w:proofErr w:type="spellEnd"/>
      <w:r w:rsidR="00157471">
        <w:t xml:space="preserve">, </w:t>
      </w:r>
      <w:r>
        <w:t xml:space="preserve">LinkedIn, </w:t>
      </w:r>
      <w:proofErr w:type="spellStart"/>
      <w:r>
        <w:t>Next</w:t>
      </w:r>
      <w:r w:rsidR="000B6B5F">
        <w:t>d</w:t>
      </w:r>
      <w:r>
        <w:t>oor</w:t>
      </w:r>
      <w:proofErr w:type="spellEnd"/>
      <w:r>
        <w:t>.  Not a single news director noted how any of these were used.</w:t>
      </w:r>
    </w:p>
    <w:p w14:paraId="1C8D75D1" w14:textId="79ED93F6" w:rsidR="007460B8" w:rsidRDefault="007460B8" w:rsidP="003D51FF">
      <w:bookmarkStart w:id="0" w:name="_GoBack"/>
      <w:bookmarkEnd w:id="0"/>
    </w:p>
    <w:p w14:paraId="2A5237AF" w14:textId="610E9D11" w:rsidR="007460B8" w:rsidRDefault="007460B8" w:rsidP="003D51FF">
      <w:r>
        <w:t xml:space="preserve">The last few years has seen a clear trend of stations concentrating their social media efforts with fewer and fewer different software choices.  Facebook (including Facebook Live), Twitter and Instagram are now pretty much universal.  </w:t>
      </w:r>
    </w:p>
    <w:p w14:paraId="08AC82E0" w14:textId="5D257BDA" w:rsidR="007460B8" w:rsidRDefault="007460B8" w:rsidP="003D51FF"/>
    <w:p w14:paraId="020D480B" w14:textId="498202C9" w:rsidR="007460B8" w:rsidRDefault="007460B8" w:rsidP="003D51FF">
      <w:r>
        <w:t>After that, Snapchat and YouTube have comparatively small followings.</w:t>
      </w:r>
    </w:p>
    <w:p w14:paraId="1BB1C49E" w14:textId="0DD0B4F2" w:rsidR="007460B8" w:rsidRDefault="007460B8" w:rsidP="003D51FF"/>
    <w:p w14:paraId="1ABA6FB3" w14:textId="2E775629" w:rsidR="007460B8" w:rsidRDefault="007460B8" w:rsidP="003D51FF">
      <w:r>
        <w:t>Pretty much all the rest have fallen off a cliff.  At least for now.</w:t>
      </w:r>
    </w:p>
    <w:p w14:paraId="33312967" w14:textId="000E2B57" w:rsidR="007460B8" w:rsidRDefault="007460B8" w:rsidP="003D51FF"/>
    <w:p w14:paraId="5DAD3818" w14:textId="77777777" w:rsidR="008D30AE" w:rsidRDefault="008D30AE" w:rsidP="003D51FF">
      <w:pPr>
        <w:ind w:left="360"/>
      </w:pPr>
    </w:p>
    <w:p w14:paraId="7E1E8DEE" w14:textId="77777777" w:rsidR="00621094" w:rsidRDefault="00621094" w:rsidP="003D51FF">
      <w:pPr>
        <w:ind w:left="360"/>
      </w:pPr>
    </w:p>
    <w:p w14:paraId="29C4D91C" w14:textId="77777777" w:rsidR="00E62185" w:rsidRDefault="00E62185" w:rsidP="003D51FF">
      <w:pPr>
        <w:rPr>
          <w:b/>
          <w:bCs/>
        </w:rPr>
      </w:pPr>
      <w:r>
        <w:rPr>
          <w:b/>
          <w:bCs/>
          <w:i/>
          <w:iCs/>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7FC9C1D6" w14:textId="77777777" w:rsidR="00E62185" w:rsidRDefault="00E62185" w:rsidP="003D51FF"/>
    <w:p w14:paraId="7A1E378F" w14:textId="77777777" w:rsidR="00E62185" w:rsidRDefault="00E62185" w:rsidP="003D51FF"/>
    <w:p w14:paraId="74465CDC" w14:textId="77777777" w:rsidR="00E62185" w:rsidRDefault="00E62185" w:rsidP="003D51FF">
      <w:pPr>
        <w:outlineLvl w:val="0"/>
      </w:pPr>
      <w:r>
        <w:rPr>
          <w:b/>
          <w:bCs/>
        </w:rPr>
        <w:t>About the Survey</w:t>
      </w:r>
    </w:p>
    <w:p w14:paraId="4A656420" w14:textId="77777777" w:rsidR="00E62185" w:rsidRDefault="00E62185" w:rsidP="003D51FF"/>
    <w:p w14:paraId="6CAEC03A" w14:textId="77777777" w:rsidR="00244A39" w:rsidRPr="00B91643" w:rsidRDefault="00244A39" w:rsidP="00244A39">
      <w:r w:rsidRPr="00B91643">
        <w:t>The RTDNA/Hofstra University Survey was conducted in the fourth quarter of 201</w:t>
      </w:r>
      <w:r>
        <w:t>8</w:t>
      </w:r>
      <w:r w:rsidRPr="00B91643">
        <w:t xml:space="preserve"> among all 1,68</w:t>
      </w:r>
      <w:r>
        <w:t xml:space="preserve">5 </w:t>
      </w:r>
      <w:r w:rsidRPr="00B91643">
        <w:t>operating, non-satellite television stations and a random sample of 3,</w:t>
      </w:r>
      <w:r>
        <w:t>481</w:t>
      </w:r>
      <w:r w:rsidRPr="00B91643">
        <w:t xml:space="preserve"> radio stations.  Valid responses came from </w:t>
      </w:r>
      <w:r>
        <w:t>1,310</w:t>
      </w:r>
      <w:r w:rsidRPr="00B91643">
        <w:t xml:space="preserve"> television stations (</w:t>
      </w:r>
      <w:r>
        <w:t>77.7</w:t>
      </w:r>
      <w:r w:rsidRPr="00B91643">
        <w:t xml:space="preserve">%) and </w:t>
      </w:r>
      <w:r>
        <w:t>645</w:t>
      </w:r>
      <w:r w:rsidRPr="00B91643">
        <w:t xml:space="preserve"> radio news directors and general managers representing </w:t>
      </w:r>
      <w:r>
        <w:t>1,938</w:t>
      </w:r>
      <w:r w:rsidRPr="00B91643">
        <w:t xml:space="preserve"> radio stations.  Some data sets (e.g. the number of TV stations originating local news, getting it from others and women TV news directors) are based on a complete census and are not projected from a smaller sample.</w:t>
      </w:r>
    </w:p>
    <w:p w14:paraId="07117061" w14:textId="77777777" w:rsidR="00244A39" w:rsidRDefault="00244A39" w:rsidP="00244A39"/>
    <w:p w14:paraId="7C13439A" w14:textId="77777777" w:rsidR="00605E1F" w:rsidRDefault="00605E1F" w:rsidP="003D51FF"/>
    <w:sectPr w:rsidR="00605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55E9F"/>
    <w:multiLevelType w:val="hybridMultilevel"/>
    <w:tmpl w:val="8A5E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C0246"/>
    <w:multiLevelType w:val="hybridMultilevel"/>
    <w:tmpl w:val="40F4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C110C"/>
    <w:multiLevelType w:val="hybridMultilevel"/>
    <w:tmpl w:val="56DE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46923"/>
    <w:multiLevelType w:val="hybridMultilevel"/>
    <w:tmpl w:val="7C5C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36874"/>
    <w:multiLevelType w:val="hybridMultilevel"/>
    <w:tmpl w:val="FF86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87C11"/>
    <w:multiLevelType w:val="hybridMultilevel"/>
    <w:tmpl w:val="E754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E1065"/>
    <w:multiLevelType w:val="hybridMultilevel"/>
    <w:tmpl w:val="6524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64ED9"/>
    <w:multiLevelType w:val="hybridMultilevel"/>
    <w:tmpl w:val="4B98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52B08"/>
    <w:multiLevelType w:val="hybridMultilevel"/>
    <w:tmpl w:val="3824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B04E6"/>
    <w:multiLevelType w:val="hybridMultilevel"/>
    <w:tmpl w:val="B7A4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1009E"/>
    <w:multiLevelType w:val="hybridMultilevel"/>
    <w:tmpl w:val="B16E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5513C"/>
    <w:multiLevelType w:val="hybridMultilevel"/>
    <w:tmpl w:val="7D0A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B55E5"/>
    <w:multiLevelType w:val="hybridMultilevel"/>
    <w:tmpl w:val="D64E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732F4"/>
    <w:multiLevelType w:val="hybridMultilevel"/>
    <w:tmpl w:val="0BD430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C27552E"/>
    <w:multiLevelType w:val="hybridMultilevel"/>
    <w:tmpl w:val="1AFA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D6646"/>
    <w:multiLevelType w:val="hybridMultilevel"/>
    <w:tmpl w:val="BA14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5F5708"/>
    <w:multiLevelType w:val="hybridMultilevel"/>
    <w:tmpl w:val="2CE0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579EC"/>
    <w:multiLevelType w:val="hybridMultilevel"/>
    <w:tmpl w:val="461C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6"/>
  </w:num>
  <w:num w:numId="4">
    <w:abstractNumId w:val="1"/>
  </w:num>
  <w:num w:numId="5">
    <w:abstractNumId w:val="2"/>
  </w:num>
  <w:num w:numId="6">
    <w:abstractNumId w:val="17"/>
  </w:num>
  <w:num w:numId="7">
    <w:abstractNumId w:val="10"/>
  </w:num>
  <w:num w:numId="8">
    <w:abstractNumId w:val="5"/>
  </w:num>
  <w:num w:numId="9">
    <w:abstractNumId w:val="4"/>
  </w:num>
  <w:num w:numId="10">
    <w:abstractNumId w:val="15"/>
  </w:num>
  <w:num w:numId="11">
    <w:abstractNumId w:val="11"/>
  </w:num>
  <w:num w:numId="12">
    <w:abstractNumId w:val="8"/>
  </w:num>
  <w:num w:numId="13">
    <w:abstractNumId w:val="7"/>
  </w:num>
  <w:num w:numId="14">
    <w:abstractNumId w:val="14"/>
  </w:num>
  <w:num w:numId="15">
    <w:abstractNumId w:val="3"/>
  </w:num>
  <w:num w:numId="16">
    <w:abstractNumId w:val="13"/>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039"/>
    <w:rsid w:val="00085C33"/>
    <w:rsid w:val="000B6B5F"/>
    <w:rsid w:val="000E541C"/>
    <w:rsid w:val="00157471"/>
    <w:rsid w:val="00244A39"/>
    <w:rsid w:val="00250AA7"/>
    <w:rsid w:val="00266202"/>
    <w:rsid w:val="002B11FD"/>
    <w:rsid w:val="003D51FF"/>
    <w:rsid w:val="004138E8"/>
    <w:rsid w:val="004D7B41"/>
    <w:rsid w:val="004E65CB"/>
    <w:rsid w:val="005460C2"/>
    <w:rsid w:val="00605E1F"/>
    <w:rsid w:val="00621094"/>
    <w:rsid w:val="00674C1D"/>
    <w:rsid w:val="006A5BDB"/>
    <w:rsid w:val="007460B8"/>
    <w:rsid w:val="007C473E"/>
    <w:rsid w:val="007E1A96"/>
    <w:rsid w:val="008B0837"/>
    <w:rsid w:val="008D30AE"/>
    <w:rsid w:val="008F796A"/>
    <w:rsid w:val="009741F8"/>
    <w:rsid w:val="00A27222"/>
    <w:rsid w:val="00B46E69"/>
    <w:rsid w:val="00B90410"/>
    <w:rsid w:val="00C04EDA"/>
    <w:rsid w:val="00C53B5A"/>
    <w:rsid w:val="00D45039"/>
    <w:rsid w:val="00D5097E"/>
    <w:rsid w:val="00DC3125"/>
    <w:rsid w:val="00DF6EE8"/>
    <w:rsid w:val="00E05656"/>
    <w:rsid w:val="00E62185"/>
    <w:rsid w:val="00EB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E960"/>
  <w15:chartTrackingRefBased/>
  <w15:docId w15:val="{55897796-9771-45AB-98F6-D245E609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039"/>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039"/>
    <w:pPr>
      <w:ind w:left="720"/>
      <w:contextualSpacing/>
    </w:pPr>
  </w:style>
  <w:style w:type="table" w:styleId="TableGrid">
    <w:name w:val="Table Grid"/>
    <w:basedOn w:val="TableNormal"/>
    <w:uiPriority w:val="59"/>
    <w:rsid w:val="00E05656"/>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7E645-F68D-4FCE-8CCA-C4CA40B7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Bob Papper</cp:lastModifiedBy>
  <cp:revision>4</cp:revision>
  <dcterms:created xsi:type="dcterms:W3CDTF">2019-03-05T17:30:00Z</dcterms:created>
  <dcterms:modified xsi:type="dcterms:W3CDTF">2019-03-05T17:48:00Z</dcterms:modified>
</cp:coreProperties>
</file>