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DA74" w14:textId="6A10A137" w:rsidR="00A90E77" w:rsidRPr="00464D04" w:rsidRDefault="00464D04" w:rsidP="00464D04">
      <w:pPr>
        <w:rPr>
          <w:b/>
          <w:sz w:val="22"/>
          <w:szCs w:val="22"/>
        </w:rPr>
      </w:pPr>
      <w:r w:rsidRPr="00464D04">
        <w:rPr>
          <w:b/>
          <w:sz w:val="22"/>
          <w:szCs w:val="22"/>
        </w:rPr>
        <w:t xml:space="preserve">TV Drone Use </w:t>
      </w:r>
      <w:r w:rsidR="00FD5DA6">
        <w:rPr>
          <w:b/>
          <w:sz w:val="22"/>
          <w:szCs w:val="22"/>
        </w:rPr>
        <w:t>Mostly Stable</w:t>
      </w:r>
    </w:p>
    <w:p w14:paraId="11897507" w14:textId="77777777" w:rsidR="00464D04" w:rsidRPr="00464D04" w:rsidRDefault="00464D04" w:rsidP="00464D04">
      <w:pPr>
        <w:rPr>
          <w:b/>
          <w:sz w:val="22"/>
          <w:szCs w:val="22"/>
        </w:rPr>
      </w:pPr>
      <w:r w:rsidRPr="00464D04">
        <w:rPr>
          <w:b/>
          <w:sz w:val="22"/>
          <w:szCs w:val="22"/>
        </w:rPr>
        <w:t>by Bob Papper</w:t>
      </w:r>
    </w:p>
    <w:p w14:paraId="615B3BB2" w14:textId="77777777" w:rsidR="00A90E77" w:rsidRDefault="00A90E77" w:rsidP="00464D04">
      <w:pPr>
        <w:rPr>
          <w:sz w:val="22"/>
          <w:szCs w:val="22"/>
        </w:rPr>
      </w:pPr>
    </w:p>
    <w:p w14:paraId="040E17AD" w14:textId="3CE3DC3B" w:rsidR="00464D04" w:rsidRDefault="00464D04" w:rsidP="00464D04">
      <w:pPr>
        <w:rPr>
          <w:sz w:val="22"/>
          <w:szCs w:val="22"/>
        </w:rPr>
      </w:pPr>
    </w:p>
    <w:p w14:paraId="0C84A884" w14:textId="77777777" w:rsidR="00037C81" w:rsidRDefault="00037C81" w:rsidP="00464D04">
      <w:pPr>
        <w:rPr>
          <w:sz w:val="22"/>
          <w:szCs w:val="22"/>
        </w:rPr>
      </w:pPr>
      <w:bookmarkStart w:id="0" w:name="_GoBack"/>
      <w:bookmarkEnd w:id="0"/>
    </w:p>
    <w:p w14:paraId="2BAEEC90" w14:textId="77777777" w:rsidR="00D271B3" w:rsidRPr="00464D04" w:rsidRDefault="00D271B3" w:rsidP="00464D04">
      <w:pPr>
        <w:rPr>
          <w:sz w:val="22"/>
          <w:szCs w:val="22"/>
        </w:rPr>
      </w:pPr>
    </w:p>
    <w:p w14:paraId="460A6A53" w14:textId="2F9299E9" w:rsidR="00FD5DA6" w:rsidRDefault="00FD5DA6" w:rsidP="00464D04">
      <w:pPr>
        <w:rPr>
          <w:sz w:val="22"/>
          <w:szCs w:val="22"/>
        </w:rPr>
      </w:pPr>
      <w:r>
        <w:rPr>
          <w:sz w:val="22"/>
          <w:szCs w:val="22"/>
        </w:rPr>
        <w:t xml:space="preserve">It would be a mistake to say that the TV news goldrush into drones is </w:t>
      </w:r>
      <w:proofErr w:type="gramStart"/>
      <w:r>
        <w:rPr>
          <w:sz w:val="22"/>
          <w:szCs w:val="22"/>
        </w:rPr>
        <w:t>over</w:t>
      </w:r>
      <w:r w:rsidR="00863F43">
        <w:rPr>
          <w:sz w:val="22"/>
          <w:szCs w:val="22"/>
        </w:rPr>
        <w:t>, b</w:t>
      </w:r>
      <w:r>
        <w:rPr>
          <w:sz w:val="22"/>
          <w:szCs w:val="22"/>
        </w:rPr>
        <w:t>ut</w:t>
      </w:r>
      <w:proofErr w:type="gramEnd"/>
      <w:r>
        <w:rPr>
          <w:sz w:val="22"/>
          <w:szCs w:val="22"/>
        </w:rPr>
        <w:t xml:space="preserve"> compare last year’s 11 point increase in “already own” to this year’s increase of </w:t>
      </w:r>
      <w:r w:rsidR="006E52D8">
        <w:rPr>
          <w:sz w:val="22"/>
          <w:szCs w:val="22"/>
        </w:rPr>
        <w:t xml:space="preserve">0.8.  More are </w:t>
      </w:r>
      <w:r w:rsidR="00455DDA">
        <w:rPr>
          <w:sz w:val="22"/>
          <w:szCs w:val="22"/>
        </w:rPr>
        <w:t>“</w:t>
      </w:r>
      <w:r w:rsidR="006E52D8">
        <w:rPr>
          <w:sz w:val="22"/>
          <w:szCs w:val="22"/>
        </w:rPr>
        <w:t>planning to buy</w:t>
      </w:r>
      <w:r w:rsidR="00455DDA">
        <w:rPr>
          <w:sz w:val="22"/>
          <w:szCs w:val="22"/>
        </w:rPr>
        <w:t>”</w:t>
      </w:r>
      <w:r w:rsidR="006E52D8">
        <w:rPr>
          <w:sz w:val="22"/>
          <w:szCs w:val="22"/>
        </w:rPr>
        <w:t xml:space="preserve"> and fewer are </w:t>
      </w:r>
      <w:r w:rsidR="00455DDA">
        <w:rPr>
          <w:sz w:val="22"/>
          <w:szCs w:val="22"/>
        </w:rPr>
        <w:t>“</w:t>
      </w:r>
      <w:r w:rsidR="006E52D8">
        <w:rPr>
          <w:sz w:val="22"/>
          <w:szCs w:val="22"/>
        </w:rPr>
        <w:t>not involved</w:t>
      </w:r>
      <w:r w:rsidR="00455DDA">
        <w:rPr>
          <w:sz w:val="22"/>
          <w:szCs w:val="22"/>
        </w:rPr>
        <w:t>”</w:t>
      </w:r>
      <w:r w:rsidR="006E52D8">
        <w:rPr>
          <w:sz w:val="22"/>
          <w:szCs w:val="22"/>
        </w:rPr>
        <w:t xml:space="preserve"> with drones, but most movement was </w:t>
      </w:r>
      <w:proofErr w:type="gramStart"/>
      <w:r w:rsidR="006E52D8">
        <w:rPr>
          <w:sz w:val="22"/>
          <w:szCs w:val="22"/>
        </w:rPr>
        <w:t>pretty modest</w:t>
      </w:r>
      <w:proofErr w:type="gramEnd"/>
      <w:r w:rsidR="006E52D8">
        <w:rPr>
          <w:sz w:val="22"/>
          <w:szCs w:val="22"/>
        </w:rPr>
        <w:t>.</w:t>
      </w:r>
    </w:p>
    <w:p w14:paraId="54BDAE0B" w14:textId="77777777" w:rsidR="006E52D8" w:rsidRDefault="006E52D8" w:rsidP="00464D04">
      <w:pPr>
        <w:rPr>
          <w:sz w:val="22"/>
          <w:szCs w:val="22"/>
        </w:rPr>
      </w:pPr>
    </w:p>
    <w:p w14:paraId="7DA41846" w14:textId="77777777" w:rsidR="00D271B3" w:rsidRPr="00464D04" w:rsidRDefault="00D271B3" w:rsidP="00464D04">
      <w:pPr>
        <w:rPr>
          <w:sz w:val="22"/>
          <w:szCs w:val="22"/>
        </w:rPr>
      </w:pPr>
    </w:p>
    <w:p w14:paraId="1B442500" w14:textId="77777777" w:rsidR="00A90E77" w:rsidRPr="00464D04" w:rsidRDefault="00A90E77" w:rsidP="00464D04">
      <w:pPr>
        <w:rPr>
          <w:b/>
          <w:sz w:val="22"/>
          <w:szCs w:val="22"/>
        </w:rPr>
      </w:pPr>
      <w:r w:rsidRPr="00464D04">
        <w:rPr>
          <w:b/>
          <w:sz w:val="22"/>
          <w:szCs w:val="22"/>
        </w:rPr>
        <w:t>Does the TV station have a drone?</w:t>
      </w:r>
    </w:p>
    <w:tbl>
      <w:tblPr>
        <w:tblStyle w:val="TableGrid"/>
        <w:tblW w:w="0" w:type="auto"/>
        <w:tblLook w:val="04A0" w:firstRow="1" w:lastRow="0" w:firstColumn="1" w:lastColumn="0" w:noHBand="0" w:noVBand="1"/>
      </w:tblPr>
      <w:tblGrid>
        <w:gridCol w:w="1345"/>
        <w:gridCol w:w="990"/>
        <w:gridCol w:w="1129"/>
        <w:gridCol w:w="1391"/>
        <w:gridCol w:w="1652"/>
        <w:gridCol w:w="1494"/>
        <w:gridCol w:w="1349"/>
      </w:tblGrid>
      <w:tr w:rsidR="00FD5DA6" w:rsidRPr="00464D04" w14:paraId="0F03951E" w14:textId="77777777" w:rsidTr="00464D04">
        <w:tc>
          <w:tcPr>
            <w:tcW w:w="1345" w:type="dxa"/>
          </w:tcPr>
          <w:p w14:paraId="204C3650" w14:textId="77777777" w:rsidR="00A90E77" w:rsidRPr="00464D04" w:rsidRDefault="00A90E77" w:rsidP="00464D04">
            <w:pPr>
              <w:rPr>
                <w:sz w:val="22"/>
                <w:szCs w:val="22"/>
              </w:rPr>
            </w:pPr>
          </w:p>
        </w:tc>
        <w:tc>
          <w:tcPr>
            <w:tcW w:w="990" w:type="dxa"/>
          </w:tcPr>
          <w:p w14:paraId="26CC4F37" w14:textId="77777777" w:rsidR="00A90E77" w:rsidRPr="00464D04" w:rsidRDefault="00A90E77" w:rsidP="00464D04">
            <w:pPr>
              <w:rPr>
                <w:sz w:val="22"/>
                <w:szCs w:val="22"/>
              </w:rPr>
            </w:pPr>
            <w:r w:rsidRPr="00464D04">
              <w:rPr>
                <w:sz w:val="22"/>
                <w:szCs w:val="22"/>
              </w:rPr>
              <w:t>Already own</w:t>
            </w:r>
          </w:p>
        </w:tc>
        <w:tc>
          <w:tcPr>
            <w:tcW w:w="1129" w:type="dxa"/>
          </w:tcPr>
          <w:p w14:paraId="0707B4A5" w14:textId="77777777" w:rsidR="00A90E77" w:rsidRPr="00464D04" w:rsidRDefault="00A90E77" w:rsidP="00464D04">
            <w:pPr>
              <w:rPr>
                <w:sz w:val="22"/>
                <w:szCs w:val="22"/>
              </w:rPr>
            </w:pPr>
            <w:r w:rsidRPr="00464D04">
              <w:rPr>
                <w:sz w:val="22"/>
                <w:szCs w:val="22"/>
              </w:rPr>
              <w:t>Planning to buy</w:t>
            </w:r>
          </w:p>
        </w:tc>
        <w:tc>
          <w:tcPr>
            <w:tcW w:w="1391" w:type="dxa"/>
          </w:tcPr>
          <w:p w14:paraId="4DA9D23E" w14:textId="77777777" w:rsidR="00A90E77" w:rsidRPr="00464D04" w:rsidRDefault="00A90E77" w:rsidP="00464D04">
            <w:pPr>
              <w:rPr>
                <w:sz w:val="22"/>
                <w:szCs w:val="22"/>
              </w:rPr>
            </w:pPr>
            <w:r w:rsidRPr="00464D04">
              <w:rPr>
                <w:sz w:val="22"/>
                <w:szCs w:val="22"/>
              </w:rPr>
              <w:t>Considering</w:t>
            </w:r>
          </w:p>
        </w:tc>
        <w:tc>
          <w:tcPr>
            <w:tcW w:w="1652" w:type="dxa"/>
          </w:tcPr>
          <w:p w14:paraId="06F36620" w14:textId="77777777" w:rsidR="00A90E77" w:rsidRPr="00464D04" w:rsidRDefault="00A90E77" w:rsidP="00464D04">
            <w:pPr>
              <w:rPr>
                <w:sz w:val="22"/>
                <w:szCs w:val="22"/>
              </w:rPr>
            </w:pPr>
            <w:r w:rsidRPr="00464D04">
              <w:rPr>
                <w:sz w:val="22"/>
                <w:szCs w:val="22"/>
              </w:rPr>
              <w:t>Lease/arrange for one as needed</w:t>
            </w:r>
          </w:p>
        </w:tc>
        <w:tc>
          <w:tcPr>
            <w:tcW w:w="1494" w:type="dxa"/>
          </w:tcPr>
          <w:p w14:paraId="42A185AF" w14:textId="77777777" w:rsidR="00A90E77" w:rsidRPr="00464D04" w:rsidRDefault="00A90E77" w:rsidP="00464D04">
            <w:pPr>
              <w:rPr>
                <w:sz w:val="22"/>
                <w:szCs w:val="22"/>
              </w:rPr>
            </w:pPr>
            <w:r w:rsidRPr="00464D04">
              <w:rPr>
                <w:sz w:val="22"/>
                <w:szCs w:val="22"/>
              </w:rPr>
              <w:t>We just use drone footage from others</w:t>
            </w:r>
          </w:p>
        </w:tc>
        <w:tc>
          <w:tcPr>
            <w:tcW w:w="1349" w:type="dxa"/>
          </w:tcPr>
          <w:p w14:paraId="49925CEC" w14:textId="77777777" w:rsidR="00A90E77" w:rsidRPr="00464D04" w:rsidRDefault="00A90E77" w:rsidP="00464D04">
            <w:pPr>
              <w:rPr>
                <w:sz w:val="22"/>
                <w:szCs w:val="22"/>
              </w:rPr>
            </w:pPr>
            <w:r w:rsidRPr="00464D04">
              <w:rPr>
                <w:sz w:val="22"/>
                <w:szCs w:val="22"/>
              </w:rPr>
              <w:t>No, not involved with drones</w:t>
            </w:r>
          </w:p>
        </w:tc>
      </w:tr>
      <w:tr w:rsidR="00FD5DA6" w:rsidRPr="00464D04" w14:paraId="3E6A6CF8" w14:textId="77777777" w:rsidTr="00464D04">
        <w:tc>
          <w:tcPr>
            <w:tcW w:w="1345" w:type="dxa"/>
          </w:tcPr>
          <w:p w14:paraId="177C4909" w14:textId="77777777" w:rsidR="00A90E77" w:rsidRPr="00464D04" w:rsidRDefault="00A90E77" w:rsidP="00464D04">
            <w:pPr>
              <w:rPr>
                <w:sz w:val="22"/>
                <w:szCs w:val="22"/>
              </w:rPr>
            </w:pPr>
            <w:r w:rsidRPr="00464D04">
              <w:rPr>
                <w:sz w:val="22"/>
                <w:szCs w:val="22"/>
              </w:rPr>
              <w:t>All TV</w:t>
            </w:r>
          </w:p>
        </w:tc>
        <w:tc>
          <w:tcPr>
            <w:tcW w:w="990" w:type="dxa"/>
          </w:tcPr>
          <w:p w14:paraId="160AAD66" w14:textId="49F913D2" w:rsidR="00A90E77" w:rsidRPr="00464D04" w:rsidRDefault="00FD5DA6" w:rsidP="00464D04">
            <w:pPr>
              <w:jc w:val="center"/>
              <w:rPr>
                <w:sz w:val="22"/>
                <w:szCs w:val="22"/>
              </w:rPr>
            </w:pPr>
            <w:r>
              <w:rPr>
                <w:sz w:val="22"/>
                <w:szCs w:val="22"/>
              </w:rPr>
              <w:t xml:space="preserve">56% </w:t>
            </w:r>
            <w:r w:rsidR="00464D04" w:rsidRPr="00464D04">
              <w:rPr>
                <w:sz w:val="22"/>
                <w:szCs w:val="22"/>
              </w:rPr>
              <w:t xml:space="preserve"> </w:t>
            </w:r>
          </w:p>
        </w:tc>
        <w:tc>
          <w:tcPr>
            <w:tcW w:w="1129" w:type="dxa"/>
          </w:tcPr>
          <w:p w14:paraId="32AACE57" w14:textId="3133849D" w:rsidR="00A90E77" w:rsidRPr="00464D04" w:rsidRDefault="00FD5DA6" w:rsidP="00464D04">
            <w:pPr>
              <w:jc w:val="center"/>
              <w:rPr>
                <w:sz w:val="22"/>
                <w:szCs w:val="22"/>
              </w:rPr>
            </w:pPr>
            <w:r>
              <w:rPr>
                <w:sz w:val="22"/>
                <w:szCs w:val="22"/>
              </w:rPr>
              <w:t xml:space="preserve">9.2% </w:t>
            </w:r>
            <w:r w:rsidR="00464D04" w:rsidRPr="00464D04">
              <w:rPr>
                <w:sz w:val="22"/>
                <w:szCs w:val="22"/>
              </w:rPr>
              <w:t xml:space="preserve"> </w:t>
            </w:r>
          </w:p>
        </w:tc>
        <w:tc>
          <w:tcPr>
            <w:tcW w:w="1391" w:type="dxa"/>
          </w:tcPr>
          <w:p w14:paraId="5DBAA07E" w14:textId="6AD9B16B" w:rsidR="00A90E77" w:rsidRPr="00464D04" w:rsidRDefault="00FD5DA6" w:rsidP="00464D04">
            <w:pPr>
              <w:jc w:val="center"/>
              <w:rPr>
                <w:sz w:val="22"/>
                <w:szCs w:val="22"/>
              </w:rPr>
            </w:pPr>
            <w:r>
              <w:rPr>
                <w:sz w:val="22"/>
                <w:szCs w:val="22"/>
              </w:rPr>
              <w:t>7.6%</w:t>
            </w:r>
            <w:r w:rsidR="00464D04" w:rsidRPr="00464D04">
              <w:rPr>
                <w:sz w:val="22"/>
                <w:szCs w:val="22"/>
              </w:rPr>
              <w:t xml:space="preserve"> </w:t>
            </w:r>
          </w:p>
        </w:tc>
        <w:tc>
          <w:tcPr>
            <w:tcW w:w="1652" w:type="dxa"/>
          </w:tcPr>
          <w:p w14:paraId="5BABE726" w14:textId="04729EA6" w:rsidR="00A90E77" w:rsidRPr="00464D04" w:rsidRDefault="00FD5DA6" w:rsidP="00464D04">
            <w:pPr>
              <w:jc w:val="center"/>
              <w:rPr>
                <w:sz w:val="22"/>
                <w:szCs w:val="22"/>
              </w:rPr>
            </w:pPr>
            <w:r>
              <w:rPr>
                <w:sz w:val="22"/>
                <w:szCs w:val="22"/>
              </w:rPr>
              <w:t>6.8%</w:t>
            </w:r>
          </w:p>
        </w:tc>
        <w:tc>
          <w:tcPr>
            <w:tcW w:w="1494" w:type="dxa"/>
          </w:tcPr>
          <w:p w14:paraId="6CCF93CA" w14:textId="07590116" w:rsidR="00A90E77" w:rsidRPr="00464D04" w:rsidRDefault="00FD5DA6" w:rsidP="00464D04">
            <w:pPr>
              <w:jc w:val="center"/>
              <w:rPr>
                <w:sz w:val="22"/>
                <w:szCs w:val="22"/>
              </w:rPr>
            </w:pPr>
            <w:r>
              <w:rPr>
                <w:sz w:val="22"/>
                <w:szCs w:val="22"/>
              </w:rPr>
              <w:t xml:space="preserve">9.2% </w:t>
            </w:r>
            <w:r w:rsidR="00464D04" w:rsidRPr="00464D04">
              <w:rPr>
                <w:sz w:val="22"/>
                <w:szCs w:val="22"/>
              </w:rPr>
              <w:t xml:space="preserve"> </w:t>
            </w:r>
          </w:p>
        </w:tc>
        <w:tc>
          <w:tcPr>
            <w:tcW w:w="1349" w:type="dxa"/>
          </w:tcPr>
          <w:p w14:paraId="7265974E" w14:textId="11366EE7" w:rsidR="00A90E77" w:rsidRPr="00464D04" w:rsidRDefault="00FD5DA6" w:rsidP="00464D04">
            <w:pPr>
              <w:jc w:val="center"/>
              <w:rPr>
                <w:sz w:val="22"/>
                <w:szCs w:val="22"/>
              </w:rPr>
            </w:pPr>
            <w:r>
              <w:rPr>
                <w:sz w:val="22"/>
                <w:szCs w:val="22"/>
              </w:rPr>
              <w:t xml:space="preserve">11.2% </w:t>
            </w:r>
            <w:r w:rsidR="00464D04" w:rsidRPr="00464D04">
              <w:rPr>
                <w:sz w:val="22"/>
                <w:szCs w:val="22"/>
              </w:rPr>
              <w:t xml:space="preserve"> </w:t>
            </w:r>
          </w:p>
        </w:tc>
      </w:tr>
      <w:tr w:rsidR="00FD5DA6" w:rsidRPr="00464D04" w14:paraId="44C465B3" w14:textId="77777777" w:rsidTr="00464D04">
        <w:tc>
          <w:tcPr>
            <w:tcW w:w="1345" w:type="dxa"/>
          </w:tcPr>
          <w:p w14:paraId="13E333A6" w14:textId="77777777" w:rsidR="00A90E77" w:rsidRPr="00464D04" w:rsidRDefault="00A90E77" w:rsidP="00464D04">
            <w:pPr>
              <w:rPr>
                <w:sz w:val="22"/>
                <w:szCs w:val="22"/>
              </w:rPr>
            </w:pPr>
            <w:r w:rsidRPr="00464D04">
              <w:rPr>
                <w:sz w:val="22"/>
                <w:szCs w:val="22"/>
              </w:rPr>
              <w:t>Market</w:t>
            </w:r>
          </w:p>
        </w:tc>
        <w:tc>
          <w:tcPr>
            <w:tcW w:w="990" w:type="dxa"/>
          </w:tcPr>
          <w:p w14:paraId="0E411AB5" w14:textId="77777777" w:rsidR="00A90E77" w:rsidRPr="00464D04" w:rsidRDefault="00A90E77" w:rsidP="00464D04">
            <w:pPr>
              <w:jc w:val="center"/>
              <w:rPr>
                <w:sz w:val="22"/>
                <w:szCs w:val="22"/>
              </w:rPr>
            </w:pPr>
          </w:p>
        </w:tc>
        <w:tc>
          <w:tcPr>
            <w:tcW w:w="1129" w:type="dxa"/>
          </w:tcPr>
          <w:p w14:paraId="72AA5C74" w14:textId="77777777" w:rsidR="00A90E77" w:rsidRPr="00464D04" w:rsidRDefault="00A90E77" w:rsidP="00464D04">
            <w:pPr>
              <w:jc w:val="center"/>
              <w:rPr>
                <w:sz w:val="22"/>
                <w:szCs w:val="22"/>
              </w:rPr>
            </w:pPr>
          </w:p>
        </w:tc>
        <w:tc>
          <w:tcPr>
            <w:tcW w:w="1391" w:type="dxa"/>
          </w:tcPr>
          <w:p w14:paraId="0CA9D205" w14:textId="77777777" w:rsidR="00A90E77" w:rsidRPr="00464D04" w:rsidRDefault="00A90E77" w:rsidP="00464D04">
            <w:pPr>
              <w:jc w:val="center"/>
              <w:rPr>
                <w:sz w:val="22"/>
                <w:szCs w:val="22"/>
              </w:rPr>
            </w:pPr>
          </w:p>
        </w:tc>
        <w:tc>
          <w:tcPr>
            <w:tcW w:w="1652" w:type="dxa"/>
          </w:tcPr>
          <w:p w14:paraId="69EAB14D" w14:textId="77777777" w:rsidR="00A90E77" w:rsidRPr="00464D04" w:rsidRDefault="00A90E77" w:rsidP="00464D04">
            <w:pPr>
              <w:jc w:val="center"/>
              <w:rPr>
                <w:sz w:val="22"/>
                <w:szCs w:val="22"/>
              </w:rPr>
            </w:pPr>
          </w:p>
        </w:tc>
        <w:tc>
          <w:tcPr>
            <w:tcW w:w="1494" w:type="dxa"/>
          </w:tcPr>
          <w:p w14:paraId="6BA0CC9C" w14:textId="77777777" w:rsidR="00A90E77" w:rsidRPr="00464D04" w:rsidRDefault="00A90E77" w:rsidP="00464D04">
            <w:pPr>
              <w:jc w:val="center"/>
              <w:rPr>
                <w:sz w:val="22"/>
                <w:szCs w:val="22"/>
              </w:rPr>
            </w:pPr>
          </w:p>
        </w:tc>
        <w:tc>
          <w:tcPr>
            <w:tcW w:w="1349" w:type="dxa"/>
          </w:tcPr>
          <w:p w14:paraId="12D65D42" w14:textId="77777777" w:rsidR="00A90E77" w:rsidRPr="00464D04" w:rsidRDefault="00A90E77" w:rsidP="00464D04">
            <w:pPr>
              <w:jc w:val="center"/>
              <w:rPr>
                <w:sz w:val="22"/>
                <w:szCs w:val="22"/>
              </w:rPr>
            </w:pPr>
          </w:p>
        </w:tc>
      </w:tr>
      <w:tr w:rsidR="00FD5DA6" w:rsidRPr="00464D04" w14:paraId="1FF4736E" w14:textId="77777777" w:rsidTr="00464D04">
        <w:tc>
          <w:tcPr>
            <w:tcW w:w="1345" w:type="dxa"/>
          </w:tcPr>
          <w:p w14:paraId="3D7E4AC3" w14:textId="77777777" w:rsidR="00A90E77" w:rsidRPr="00464D04" w:rsidRDefault="00A90E77" w:rsidP="00464D04">
            <w:pPr>
              <w:rPr>
                <w:sz w:val="22"/>
                <w:szCs w:val="22"/>
              </w:rPr>
            </w:pPr>
            <w:r w:rsidRPr="00464D04">
              <w:rPr>
                <w:sz w:val="22"/>
                <w:szCs w:val="22"/>
              </w:rPr>
              <w:t>1 – 25</w:t>
            </w:r>
          </w:p>
        </w:tc>
        <w:tc>
          <w:tcPr>
            <w:tcW w:w="990" w:type="dxa"/>
          </w:tcPr>
          <w:p w14:paraId="3106E04D" w14:textId="30C6917E" w:rsidR="00A90E77" w:rsidRPr="00464D04" w:rsidRDefault="00FD5DA6" w:rsidP="00464D04">
            <w:pPr>
              <w:jc w:val="center"/>
              <w:rPr>
                <w:sz w:val="22"/>
                <w:szCs w:val="22"/>
              </w:rPr>
            </w:pPr>
            <w:r>
              <w:rPr>
                <w:sz w:val="22"/>
                <w:szCs w:val="22"/>
              </w:rPr>
              <w:t xml:space="preserve">53.3 </w:t>
            </w:r>
            <w:r w:rsidR="00A90E77" w:rsidRPr="00464D04">
              <w:rPr>
                <w:sz w:val="22"/>
                <w:szCs w:val="22"/>
              </w:rPr>
              <w:t xml:space="preserve"> </w:t>
            </w:r>
          </w:p>
        </w:tc>
        <w:tc>
          <w:tcPr>
            <w:tcW w:w="1129" w:type="dxa"/>
          </w:tcPr>
          <w:p w14:paraId="6FD7AC0F" w14:textId="24146B1C" w:rsidR="00A90E77" w:rsidRPr="00464D04" w:rsidRDefault="00FD5DA6" w:rsidP="00464D04">
            <w:pPr>
              <w:jc w:val="center"/>
              <w:rPr>
                <w:sz w:val="22"/>
                <w:szCs w:val="22"/>
              </w:rPr>
            </w:pPr>
            <w:r>
              <w:rPr>
                <w:sz w:val="22"/>
                <w:szCs w:val="22"/>
              </w:rPr>
              <w:t xml:space="preserve">3.3 </w:t>
            </w:r>
            <w:r w:rsidR="00464D04" w:rsidRPr="00464D04">
              <w:rPr>
                <w:sz w:val="22"/>
                <w:szCs w:val="22"/>
              </w:rPr>
              <w:t xml:space="preserve"> </w:t>
            </w:r>
          </w:p>
        </w:tc>
        <w:tc>
          <w:tcPr>
            <w:tcW w:w="1391" w:type="dxa"/>
          </w:tcPr>
          <w:p w14:paraId="3FF09D3B" w14:textId="3C78589F" w:rsidR="00A90E77" w:rsidRPr="00464D04" w:rsidRDefault="00FD5DA6" w:rsidP="00464D04">
            <w:pPr>
              <w:jc w:val="center"/>
              <w:rPr>
                <w:sz w:val="22"/>
                <w:szCs w:val="22"/>
              </w:rPr>
            </w:pPr>
            <w:r>
              <w:rPr>
                <w:sz w:val="22"/>
                <w:szCs w:val="22"/>
              </w:rPr>
              <w:t xml:space="preserve">10 </w:t>
            </w:r>
          </w:p>
        </w:tc>
        <w:tc>
          <w:tcPr>
            <w:tcW w:w="1652" w:type="dxa"/>
          </w:tcPr>
          <w:p w14:paraId="0CCCBBED" w14:textId="75B77E38" w:rsidR="00A90E77" w:rsidRPr="00464D04" w:rsidRDefault="00FD5DA6" w:rsidP="00464D04">
            <w:pPr>
              <w:jc w:val="center"/>
              <w:rPr>
                <w:sz w:val="22"/>
                <w:szCs w:val="22"/>
              </w:rPr>
            </w:pPr>
            <w:r>
              <w:rPr>
                <w:sz w:val="22"/>
                <w:szCs w:val="22"/>
              </w:rPr>
              <w:t xml:space="preserve">10 </w:t>
            </w:r>
            <w:r w:rsidR="00554A16">
              <w:rPr>
                <w:sz w:val="22"/>
                <w:szCs w:val="22"/>
              </w:rPr>
              <w:t xml:space="preserve"> </w:t>
            </w:r>
          </w:p>
        </w:tc>
        <w:tc>
          <w:tcPr>
            <w:tcW w:w="1494" w:type="dxa"/>
          </w:tcPr>
          <w:p w14:paraId="25521E42" w14:textId="098C9797" w:rsidR="00A90E77" w:rsidRPr="00464D04" w:rsidRDefault="00FD5DA6" w:rsidP="00464D04">
            <w:pPr>
              <w:jc w:val="center"/>
              <w:rPr>
                <w:sz w:val="22"/>
                <w:szCs w:val="22"/>
              </w:rPr>
            </w:pPr>
            <w:r>
              <w:rPr>
                <w:sz w:val="22"/>
                <w:szCs w:val="22"/>
              </w:rPr>
              <w:t xml:space="preserve">6.7 </w:t>
            </w:r>
            <w:r w:rsidR="00464D04" w:rsidRPr="00464D04">
              <w:rPr>
                <w:sz w:val="22"/>
                <w:szCs w:val="22"/>
              </w:rPr>
              <w:t xml:space="preserve"> </w:t>
            </w:r>
          </w:p>
        </w:tc>
        <w:tc>
          <w:tcPr>
            <w:tcW w:w="1349" w:type="dxa"/>
          </w:tcPr>
          <w:p w14:paraId="5A5F956E" w14:textId="7012833A" w:rsidR="00A90E77" w:rsidRPr="00464D04" w:rsidRDefault="00FD5DA6" w:rsidP="00464D04">
            <w:pPr>
              <w:jc w:val="center"/>
              <w:rPr>
                <w:sz w:val="22"/>
                <w:szCs w:val="22"/>
              </w:rPr>
            </w:pPr>
            <w:r>
              <w:rPr>
                <w:sz w:val="22"/>
                <w:szCs w:val="22"/>
              </w:rPr>
              <w:t xml:space="preserve">16.7 </w:t>
            </w:r>
            <w:r w:rsidR="00554A16">
              <w:rPr>
                <w:sz w:val="22"/>
                <w:szCs w:val="22"/>
              </w:rPr>
              <w:t xml:space="preserve"> </w:t>
            </w:r>
            <w:r w:rsidR="00464D04" w:rsidRPr="00464D04">
              <w:rPr>
                <w:sz w:val="22"/>
                <w:szCs w:val="22"/>
              </w:rPr>
              <w:t xml:space="preserve"> </w:t>
            </w:r>
          </w:p>
        </w:tc>
      </w:tr>
      <w:tr w:rsidR="00FD5DA6" w:rsidRPr="00464D04" w14:paraId="22F70E73" w14:textId="77777777" w:rsidTr="00464D04">
        <w:tc>
          <w:tcPr>
            <w:tcW w:w="1345" w:type="dxa"/>
          </w:tcPr>
          <w:p w14:paraId="7FFD0DF6" w14:textId="77777777" w:rsidR="00A90E77" w:rsidRPr="00464D04" w:rsidRDefault="00A90E77" w:rsidP="00464D04">
            <w:pPr>
              <w:rPr>
                <w:sz w:val="22"/>
                <w:szCs w:val="22"/>
              </w:rPr>
            </w:pPr>
            <w:r w:rsidRPr="00464D04">
              <w:rPr>
                <w:sz w:val="22"/>
                <w:szCs w:val="22"/>
              </w:rPr>
              <w:t>26 – 50</w:t>
            </w:r>
          </w:p>
        </w:tc>
        <w:tc>
          <w:tcPr>
            <w:tcW w:w="990" w:type="dxa"/>
          </w:tcPr>
          <w:p w14:paraId="2A0D8FC1" w14:textId="3D2EBA0E" w:rsidR="00A90E77" w:rsidRPr="00464D04" w:rsidRDefault="00FD5DA6" w:rsidP="00464D04">
            <w:pPr>
              <w:jc w:val="center"/>
              <w:rPr>
                <w:sz w:val="22"/>
                <w:szCs w:val="22"/>
              </w:rPr>
            </w:pPr>
            <w:r>
              <w:rPr>
                <w:sz w:val="22"/>
                <w:szCs w:val="22"/>
              </w:rPr>
              <w:t xml:space="preserve">71.8 </w:t>
            </w:r>
            <w:r w:rsidR="00464D04" w:rsidRPr="00464D04">
              <w:rPr>
                <w:sz w:val="22"/>
                <w:szCs w:val="22"/>
              </w:rPr>
              <w:t xml:space="preserve"> </w:t>
            </w:r>
          </w:p>
        </w:tc>
        <w:tc>
          <w:tcPr>
            <w:tcW w:w="1129" w:type="dxa"/>
          </w:tcPr>
          <w:p w14:paraId="65509C7A" w14:textId="24A7A5A3" w:rsidR="00A90E77" w:rsidRPr="00464D04" w:rsidRDefault="00FD5DA6" w:rsidP="00464D04">
            <w:pPr>
              <w:jc w:val="center"/>
              <w:rPr>
                <w:sz w:val="22"/>
                <w:szCs w:val="22"/>
              </w:rPr>
            </w:pPr>
            <w:r>
              <w:rPr>
                <w:sz w:val="22"/>
                <w:szCs w:val="22"/>
              </w:rPr>
              <w:t xml:space="preserve">7.7 </w:t>
            </w:r>
            <w:r w:rsidR="00A90E77" w:rsidRPr="00464D04">
              <w:rPr>
                <w:sz w:val="22"/>
                <w:szCs w:val="22"/>
              </w:rPr>
              <w:t xml:space="preserve"> </w:t>
            </w:r>
          </w:p>
        </w:tc>
        <w:tc>
          <w:tcPr>
            <w:tcW w:w="1391" w:type="dxa"/>
          </w:tcPr>
          <w:p w14:paraId="608FEB74" w14:textId="646618F1" w:rsidR="00A90E77" w:rsidRPr="00464D04" w:rsidRDefault="00FD5DA6" w:rsidP="00464D04">
            <w:pPr>
              <w:jc w:val="center"/>
              <w:rPr>
                <w:sz w:val="22"/>
                <w:szCs w:val="22"/>
              </w:rPr>
            </w:pPr>
            <w:r>
              <w:rPr>
                <w:sz w:val="22"/>
                <w:szCs w:val="22"/>
              </w:rPr>
              <w:t xml:space="preserve">0 </w:t>
            </w:r>
            <w:r w:rsidR="00A90E77" w:rsidRPr="00464D04">
              <w:rPr>
                <w:sz w:val="22"/>
                <w:szCs w:val="22"/>
              </w:rPr>
              <w:t xml:space="preserve"> </w:t>
            </w:r>
          </w:p>
        </w:tc>
        <w:tc>
          <w:tcPr>
            <w:tcW w:w="1652" w:type="dxa"/>
          </w:tcPr>
          <w:p w14:paraId="0C48BA01" w14:textId="3E132576" w:rsidR="00A90E77" w:rsidRPr="00464D04" w:rsidRDefault="00FD5DA6" w:rsidP="00464D04">
            <w:pPr>
              <w:jc w:val="center"/>
              <w:rPr>
                <w:sz w:val="22"/>
                <w:szCs w:val="22"/>
              </w:rPr>
            </w:pPr>
            <w:r>
              <w:rPr>
                <w:sz w:val="22"/>
                <w:szCs w:val="22"/>
              </w:rPr>
              <w:t>10.3</w:t>
            </w:r>
          </w:p>
        </w:tc>
        <w:tc>
          <w:tcPr>
            <w:tcW w:w="1494" w:type="dxa"/>
          </w:tcPr>
          <w:p w14:paraId="5D146B50" w14:textId="2FC06E81" w:rsidR="00A90E77" w:rsidRPr="00464D04" w:rsidRDefault="00FD5DA6" w:rsidP="00464D04">
            <w:pPr>
              <w:jc w:val="center"/>
              <w:rPr>
                <w:sz w:val="22"/>
                <w:szCs w:val="22"/>
              </w:rPr>
            </w:pPr>
            <w:r>
              <w:rPr>
                <w:sz w:val="22"/>
                <w:szCs w:val="22"/>
              </w:rPr>
              <w:t xml:space="preserve">0 </w:t>
            </w:r>
            <w:r w:rsidR="00554A16">
              <w:rPr>
                <w:sz w:val="22"/>
                <w:szCs w:val="22"/>
              </w:rPr>
              <w:t xml:space="preserve"> </w:t>
            </w:r>
          </w:p>
        </w:tc>
        <w:tc>
          <w:tcPr>
            <w:tcW w:w="1349" w:type="dxa"/>
          </w:tcPr>
          <w:p w14:paraId="7365C9AE" w14:textId="25CD5929" w:rsidR="00A90E77" w:rsidRPr="00464D04" w:rsidRDefault="00FD5DA6" w:rsidP="00464D04">
            <w:pPr>
              <w:jc w:val="center"/>
              <w:rPr>
                <w:sz w:val="22"/>
                <w:szCs w:val="22"/>
              </w:rPr>
            </w:pPr>
            <w:r>
              <w:rPr>
                <w:sz w:val="22"/>
                <w:szCs w:val="22"/>
              </w:rPr>
              <w:t xml:space="preserve">10.3 </w:t>
            </w:r>
          </w:p>
        </w:tc>
      </w:tr>
      <w:tr w:rsidR="00FD5DA6" w:rsidRPr="00464D04" w14:paraId="398D1723" w14:textId="77777777" w:rsidTr="00464D04">
        <w:tc>
          <w:tcPr>
            <w:tcW w:w="1345" w:type="dxa"/>
          </w:tcPr>
          <w:p w14:paraId="7AF21D87" w14:textId="77777777" w:rsidR="00A90E77" w:rsidRPr="00464D04" w:rsidRDefault="00A90E77" w:rsidP="00464D04">
            <w:pPr>
              <w:rPr>
                <w:sz w:val="22"/>
                <w:szCs w:val="22"/>
              </w:rPr>
            </w:pPr>
            <w:r w:rsidRPr="00464D04">
              <w:rPr>
                <w:sz w:val="22"/>
                <w:szCs w:val="22"/>
              </w:rPr>
              <w:t>51 – 100</w:t>
            </w:r>
          </w:p>
        </w:tc>
        <w:tc>
          <w:tcPr>
            <w:tcW w:w="990" w:type="dxa"/>
          </w:tcPr>
          <w:p w14:paraId="3563B662" w14:textId="76CB86EC" w:rsidR="00A90E77" w:rsidRPr="00464D04" w:rsidRDefault="00FD5DA6" w:rsidP="00464D04">
            <w:pPr>
              <w:jc w:val="center"/>
              <w:rPr>
                <w:sz w:val="22"/>
                <w:szCs w:val="22"/>
              </w:rPr>
            </w:pPr>
            <w:r>
              <w:rPr>
                <w:sz w:val="22"/>
                <w:szCs w:val="22"/>
              </w:rPr>
              <w:t xml:space="preserve">58.8 </w:t>
            </w:r>
            <w:r w:rsidR="00464D04" w:rsidRPr="00464D04">
              <w:rPr>
                <w:sz w:val="22"/>
                <w:szCs w:val="22"/>
              </w:rPr>
              <w:t xml:space="preserve"> </w:t>
            </w:r>
          </w:p>
        </w:tc>
        <w:tc>
          <w:tcPr>
            <w:tcW w:w="1129" w:type="dxa"/>
          </w:tcPr>
          <w:p w14:paraId="4D58AEA2" w14:textId="4F939BBB" w:rsidR="00A90E77" w:rsidRPr="00464D04" w:rsidRDefault="00FD5DA6" w:rsidP="00464D04">
            <w:pPr>
              <w:jc w:val="center"/>
              <w:rPr>
                <w:sz w:val="22"/>
                <w:szCs w:val="22"/>
              </w:rPr>
            </w:pPr>
            <w:r>
              <w:rPr>
                <w:sz w:val="22"/>
                <w:szCs w:val="22"/>
              </w:rPr>
              <w:t xml:space="preserve">10.3 </w:t>
            </w:r>
          </w:p>
        </w:tc>
        <w:tc>
          <w:tcPr>
            <w:tcW w:w="1391" w:type="dxa"/>
          </w:tcPr>
          <w:p w14:paraId="5E305F4E" w14:textId="61BD23F5" w:rsidR="00A90E77" w:rsidRPr="00464D04" w:rsidRDefault="00FD5DA6" w:rsidP="00464D04">
            <w:pPr>
              <w:jc w:val="center"/>
              <w:rPr>
                <w:sz w:val="22"/>
                <w:szCs w:val="22"/>
              </w:rPr>
            </w:pPr>
            <w:r>
              <w:rPr>
                <w:sz w:val="22"/>
                <w:szCs w:val="22"/>
              </w:rPr>
              <w:t xml:space="preserve">5.9 </w:t>
            </w:r>
            <w:r w:rsidR="00464D04" w:rsidRPr="00464D04">
              <w:rPr>
                <w:sz w:val="22"/>
                <w:szCs w:val="22"/>
              </w:rPr>
              <w:t xml:space="preserve"> </w:t>
            </w:r>
          </w:p>
        </w:tc>
        <w:tc>
          <w:tcPr>
            <w:tcW w:w="1652" w:type="dxa"/>
          </w:tcPr>
          <w:p w14:paraId="00C5271B" w14:textId="50356081" w:rsidR="00A90E77" w:rsidRPr="00464D04" w:rsidRDefault="00FD5DA6" w:rsidP="00464D04">
            <w:pPr>
              <w:jc w:val="center"/>
              <w:rPr>
                <w:sz w:val="22"/>
                <w:szCs w:val="22"/>
              </w:rPr>
            </w:pPr>
            <w:r>
              <w:rPr>
                <w:sz w:val="22"/>
                <w:szCs w:val="22"/>
              </w:rPr>
              <w:t xml:space="preserve">2.9 </w:t>
            </w:r>
          </w:p>
        </w:tc>
        <w:tc>
          <w:tcPr>
            <w:tcW w:w="1494" w:type="dxa"/>
          </w:tcPr>
          <w:p w14:paraId="2679DC46" w14:textId="5E23FD1F" w:rsidR="00A90E77" w:rsidRPr="00464D04" w:rsidRDefault="00FD5DA6" w:rsidP="00464D04">
            <w:pPr>
              <w:jc w:val="center"/>
              <w:rPr>
                <w:sz w:val="22"/>
                <w:szCs w:val="22"/>
              </w:rPr>
            </w:pPr>
            <w:r>
              <w:rPr>
                <w:sz w:val="22"/>
                <w:szCs w:val="22"/>
              </w:rPr>
              <w:t xml:space="preserve">11.8 </w:t>
            </w:r>
            <w:r w:rsidR="00464D04" w:rsidRPr="00464D04">
              <w:rPr>
                <w:sz w:val="22"/>
                <w:szCs w:val="22"/>
              </w:rPr>
              <w:t xml:space="preserve"> </w:t>
            </w:r>
          </w:p>
        </w:tc>
        <w:tc>
          <w:tcPr>
            <w:tcW w:w="1349" w:type="dxa"/>
          </w:tcPr>
          <w:p w14:paraId="2C043C61" w14:textId="34F72777" w:rsidR="00A90E77" w:rsidRPr="00464D04" w:rsidRDefault="00FD5DA6" w:rsidP="00464D04">
            <w:pPr>
              <w:jc w:val="center"/>
              <w:rPr>
                <w:sz w:val="22"/>
                <w:szCs w:val="22"/>
              </w:rPr>
            </w:pPr>
            <w:r>
              <w:rPr>
                <w:sz w:val="22"/>
                <w:szCs w:val="22"/>
              </w:rPr>
              <w:t>10.3</w:t>
            </w:r>
          </w:p>
        </w:tc>
      </w:tr>
      <w:tr w:rsidR="00FD5DA6" w:rsidRPr="00464D04" w14:paraId="6FE8597C" w14:textId="77777777" w:rsidTr="00464D04">
        <w:tc>
          <w:tcPr>
            <w:tcW w:w="1345" w:type="dxa"/>
          </w:tcPr>
          <w:p w14:paraId="74BD7D41" w14:textId="77777777" w:rsidR="00A90E77" w:rsidRPr="00464D04" w:rsidRDefault="00A90E77" w:rsidP="00464D04">
            <w:pPr>
              <w:rPr>
                <w:sz w:val="22"/>
                <w:szCs w:val="22"/>
              </w:rPr>
            </w:pPr>
            <w:r w:rsidRPr="00464D04">
              <w:rPr>
                <w:sz w:val="22"/>
                <w:szCs w:val="22"/>
              </w:rPr>
              <w:t>101 – 150</w:t>
            </w:r>
          </w:p>
        </w:tc>
        <w:tc>
          <w:tcPr>
            <w:tcW w:w="990" w:type="dxa"/>
          </w:tcPr>
          <w:p w14:paraId="247B1F8D" w14:textId="2922E0C4" w:rsidR="00A90E77" w:rsidRPr="00464D04" w:rsidRDefault="00FD5DA6" w:rsidP="00464D04">
            <w:pPr>
              <w:jc w:val="center"/>
              <w:rPr>
                <w:sz w:val="22"/>
                <w:szCs w:val="22"/>
              </w:rPr>
            </w:pPr>
            <w:r>
              <w:rPr>
                <w:sz w:val="22"/>
                <w:szCs w:val="22"/>
              </w:rPr>
              <w:t xml:space="preserve">58.5 </w:t>
            </w:r>
            <w:r w:rsidR="00464D04" w:rsidRPr="00464D04">
              <w:rPr>
                <w:sz w:val="22"/>
                <w:szCs w:val="22"/>
              </w:rPr>
              <w:t xml:space="preserve"> </w:t>
            </w:r>
          </w:p>
        </w:tc>
        <w:tc>
          <w:tcPr>
            <w:tcW w:w="1129" w:type="dxa"/>
          </w:tcPr>
          <w:p w14:paraId="22761E4B" w14:textId="77F6BBE8" w:rsidR="00A90E77" w:rsidRPr="00464D04" w:rsidRDefault="00FD5DA6" w:rsidP="00464D04">
            <w:pPr>
              <w:jc w:val="center"/>
              <w:rPr>
                <w:sz w:val="22"/>
                <w:szCs w:val="22"/>
              </w:rPr>
            </w:pPr>
            <w:r>
              <w:rPr>
                <w:sz w:val="22"/>
                <w:szCs w:val="22"/>
              </w:rPr>
              <w:t xml:space="preserve">7.7 </w:t>
            </w:r>
          </w:p>
        </w:tc>
        <w:tc>
          <w:tcPr>
            <w:tcW w:w="1391" w:type="dxa"/>
          </w:tcPr>
          <w:p w14:paraId="2874F452" w14:textId="5689A842" w:rsidR="00A90E77" w:rsidRPr="00464D04" w:rsidRDefault="00FD5DA6" w:rsidP="00464D04">
            <w:pPr>
              <w:jc w:val="center"/>
              <w:rPr>
                <w:sz w:val="22"/>
                <w:szCs w:val="22"/>
              </w:rPr>
            </w:pPr>
            <w:r>
              <w:rPr>
                <w:sz w:val="22"/>
                <w:szCs w:val="22"/>
              </w:rPr>
              <w:t xml:space="preserve">9.2 </w:t>
            </w:r>
            <w:r w:rsidR="00464D04" w:rsidRPr="00464D04">
              <w:rPr>
                <w:sz w:val="22"/>
                <w:szCs w:val="22"/>
              </w:rPr>
              <w:t xml:space="preserve"> </w:t>
            </w:r>
          </w:p>
        </w:tc>
        <w:tc>
          <w:tcPr>
            <w:tcW w:w="1652" w:type="dxa"/>
          </w:tcPr>
          <w:p w14:paraId="29CDB5CC" w14:textId="22BD38B6" w:rsidR="00A90E77" w:rsidRPr="00464D04" w:rsidRDefault="00FD5DA6" w:rsidP="00464D04">
            <w:pPr>
              <w:jc w:val="center"/>
              <w:rPr>
                <w:sz w:val="22"/>
                <w:szCs w:val="22"/>
              </w:rPr>
            </w:pPr>
            <w:r>
              <w:rPr>
                <w:sz w:val="22"/>
                <w:szCs w:val="22"/>
              </w:rPr>
              <w:t xml:space="preserve">6.2 </w:t>
            </w:r>
            <w:r w:rsidR="00554A16">
              <w:rPr>
                <w:sz w:val="22"/>
                <w:szCs w:val="22"/>
              </w:rPr>
              <w:t xml:space="preserve"> </w:t>
            </w:r>
          </w:p>
        </w:tc>
        <w:tc>
          <w:tcPr>
            <w:tcW w:w="1494" w:type="dxa"/>
          </w:tcPr>
          <w:p w14:paraId="53C41BF0" w14:textId="4A7B4628" w:rsidR="00A90E77" w:rsidRPr="00464D04" w:rsidRDefault="00FD5DA6" w:rsidP="00464D04">
            <w:pPr>
              <w:jc w:val="center"/>
              <w:rPr>
                <w:sz w:val="22"/>
                <w:szCs w:val="22"/>
              </w:rPr>
            </w:pPr>
            <w:r>
              <w:rPr>
                <w:sz w:val="22"/>
                <w:szCs w:val="22"/>
              </w:rPr>
              <w:t xml:space="preserve">12.3 </w:t>
            </w:r>
            <w:r w:rsidR="00464D04" w:rsidRPr="00464D04">
              <w:rPr>
                <w:sz w:val="22"/>
                <w:szCs w:val="22"/>
              </w:rPr>
              <w:t xml:space="preserve"> </w:t>
            </w:r>
          </w:p>
        </w:tc>
        <w:tc>
          <w:tcPr>
            <w:tcW w:w="1349" w:type="dxa"/>
          </w:tcPr>
          <w:p w14:paraId="2570B54F" w14:textId="7F270490" w:rsidR="00A90E77" w:rsidRPr="00464D04" w:rsidRDefault="00FD5DA6" w:rsidP="00464D04">
            <w:pPr>
              <w:jc w:val="center"/>
              <w:rPr>
                <w:sz w:val="22"/>
                <w:szCs w:val="22"/>
              </w:rPr>
            </w:pPr>
            <w:r>
              <w:rPr>
                <w:sz w:val="22"/>
                <w:szCs w:val="22"/>
              </w:rPr>
              <w:t xml:space="preserve">6.2 </w:t>
            </w:r>
            <w:r w:rsidR="00464D04" w:rsidRPr="00464D04">
              <w:rPr>
                <w:sz w:val="22"/>
                <w:szCs w:val="22"/>
              </w:rPr>
              <w:t xml:space="preserve"> </w:t>
            </w:r>
          </w:p>
        </w:tc>
      </w:tr>
      <w:tr w:rsidR="00FD5DA6" w:rsidRPr="00464D04" w14:paraId="0C993745" w14:textId="77777777" w:rsidTr="00464D04">
        <w:tc>
          <w:tcPr>
            <w:tcW w:w="1345" w:type="dxa"/>
          </w:tcPr>
          <w:p w14:paraId="3FBDD652" w14:textId="77777777" w:rsidR="00A90E77" w:rsidRPr="00464D04" w:rsidRDefault="00A90E77" w:rsidP="00464D04">
            <w:pPr>
              <w:rPr>
                <w:sz w:val="22"/>
                <w:szCs w:val="22"/>
              </w:rPr>
            </w:pPr>
            <w:r w:rsidRPr="00464D04">
              <w:rPr>
                <w:sz w:val="22"/>
                <w:szCs w:val="22"/>
              </w:rPr>
              <w:t>151+</w:t>
            </w:r>
          </w:p>
        </w:tc>
        <w:tc>
          <w:tcPr>
            <w:tcW w:w="990" w:type="dxa"/>
          </w:tcPr>
          <w:p w14:paraId="70D3CD65" w14:textId="68721A1E" w:rsidR="00A90E77" w:rsidRPr="00464D04" w:rsidRDefault="00FD5DA6" w:rsidP="00464D04">
            <w:pPr>
              <w:jc w:val="center"/>
              <w:rPr>
                <w:sz w:val="22"/>
                <w:szCs w:val="22"/>
              </w:rPr>
            </w:pPr>
            <w:r>
              <w:rPr>
                <w:sz w:val="22"/>
                <w:szCs w:val="22"/>
              </w:rPr>
              <w:t xml:space="preserve">37.5 </w:t>
            </w:r>
            <w:r w:rsidR="00464D04" w:rsidRPr="00464D04">
              <w:rPr>
                <w:sz w:val="22"/>
                <w:szCs w:val="22"/>
              </w:rPr>
              <w:t xml:space="preserve"> </w:t>
            </w:r>
          </w:p>
        </w:tc>
        <w:tc>
          <w:tcPr>
            <w:tcW w:w="1129" w:type="dxa"/>
          </w:tcPr>
          <w:p w14:paraId="087B9215" w14:textId="49BD230E" w:rsidR="00A90E77" w:rsidRPr="00464D04" w:rsidRDefault="00FD5DA6" w:rsidP="00464D04">
            <w:pPr>
              <w:jc w:val="center"/>
              <w:rPr>
                <w:sz w:val="22"/>
                <w:szCs w:val="22"/>
              </w:rPr>
            </w:pPr>
            <w:r>
              <w:rPr>
                <w:sz w:val="22"/>
                <w:szCs w:val="22"/>
              </w:rPr>
              <w:t xml:space="preserve">14.6 </w:t>
            </w:r>
            <w:r w:rsidR="00464D04" w:rsidRPr="00464D04">
              <w:rPr>
                <w:sz w:val="22"/>
                <w:szCs w:val="22"/>
              </w:rPr>
              <w:t xml:space="preserve"> </w:t>
            </w:r>
          </w:p>
        </w:tc>
        <w:tc>
          <w:tcPr>
            <w:tcW w:w="1391" w:type="dxa"/>
          </w:tcPr>
          <w:p w14:paraId="079FE2CF" w14:textId="3F5A206C" w:rsidR="00A90E77" w:rsidRPr="00464D04" w:rsidRDefault="00FD5DA6" w:rsidP="00464D04">
            <w:pPr>
              <w:jc w:val="center"/>
              <w:rPr>
                <w:sz w:val="22"/>
                <w:szCs w:val="22"/>
              </w:rPr>
            </w:pPr>
            <w:r>
              <w:rPr>
                <w:sz w:val="22"/>
                <w:szCs w:val="22"/>
              </w:rPr>
              <w:t xml:space="preserve">12.5 </w:t>
            </w:r>
            <w:r w:rsidR="00A90E77" w:rsidRPr="00464D04">
              <w:rPr>
                <w:sz w:val="22"/>
                <w:szCs w:val="22"/>
              </w:rPr>
              <w:t xml:space="preserve"> </w:t>
            </w:r>
          </w:p>
        </w:tc>
        <w:tc>
          <w:tcPr>
            <w:tcW w:w="1652" w:type="dxa"/>
          </w:tcPr>
          <w:p w14:paraId="1BCCD500" w14:textId="7583403D" w:rsidR="00A90E77" w:rsidRPr="00464D04" w:rsidRDefault="00FD5DA6" w:rsidP="00464D04">
            <w:pPr>
              <w:jc w:val="center"/>
              <w:rPr>
                <w:sz w:val="22"/>
                <w:szCs w:val="22"/>
              </w:rPr>
            </w:pPr>
            <w:r>
              <w:rPr>
                <w:sz w:val="22"/>
                <w:szCs w:val="22"/>
              </w:rPr>
              <w:t xml:space="preserve">8.3 </w:t>
            </w:r>
            <w:r w:rsidR="00554A16">
              <w:rPr>
                <w:sz w:val="22"/>
                <w:szCs w:val="22"/>
              </w:rPr>
              <w:t xml:space="preserve"> </w:t>
            </w:r>
          </w:p>
        </w:tc>
        <w:tc>
          <w:tcPr>
            <w:tcW w:w="1494" w:type="dxa"/>
          </w:tcPr>
          <w:p w14:paraId="1C142483" w14:textId="75F40B3D" w:rsidR="00A90E77" w:rsidRPr="00464D04" w:rsidRDefault="00FD5DA6" w:rsidP="00464D04">
            <w:pPr>
              <w:jc w:val="center"/>
              <w:rPr>
                <w:sz w:val="22"/>
                <w:szCs w:val="22"/>
              </w:rPr>
            </w:pPr>
            <w:r>
              <w:rPr>
                <w:sz w:val="22"/>
                <w:szCs w:val="22"/>
              </w:rPr>
              <w:t xml:space="preserve">10.4 </w:t>
            </w:r>
            <w:r w:rsidR="00A90E77" w:rsidRPr="00464D04">
              <w:rPr>
                <w:sz w:val="22"/>
                <w:szCs w:val="22"/>
              </w:rPr>
              <w:t xml:space="preserve"> </w:t>
            </w:r>
          </w:p>
        </w:tc>
        <w:tc>
          <w:tcPr>
            <w:tcW w:w="1349" w:type="dxa"/>
          </w:tcPr>
          <w:p w14:paraId="4BC98251" w14:textId="27A17CED" w:rsidR="00A90E77" w:rsidRPr="00464D04" w:rsidRDefault="00FD5DA6" w:rsidP="00464D04">
            <w:pPr>
              <w:jc w:val="center"/>
              <w:rPr>
                <w:sz w:val="22"/>
                <w:szCs w:val="22"/>
              </w:rPr>
            </w:pPr>
            <w:r>
              <w:rPr>
                <w:sz w:val="22"/>
                <w:szCs w:val="22"/>
              </w:rPr>
              <w:t xml:space="preserve">16.7 </w:t>
            </w:r>
          </w:p>
        </w:tc>
      </w:tr>
      <w:tr w:rsidR="00FD5DA6" w:rsidRPr="00464D04" w14:paraId="4A5892FD" w14:textId="77777777" w:rsidTr="00464D04">
        <w:tc>
          <w:tcPr>
            <w:tcW w:w="1345" w:type="dxa"/>
          </w:tcPr>
          <w:p w14:paraId="6CE9FD5F" w14:textId="77777777" w:rsidR="00A90E77" w:rsidRPr="00464D04" w:rsidRDefault="00A90E77" w:rsidP="00464D04">
            <w:pPr>
              <w:rPr>
                <w:sz w:val="22"/>
                <w:szCs w:val="22"/>
              </w:rPr>
            </w:pPr>
            <w:r w:rsidRPr="00464D04">
              <w:rPr>
                <w:sz w:val="22"/>
                <w:szCs w:val="22"/>
              </w:rPr>
              <w:t>Staff size</w:t>
            </w:r>
          </w:p>
        </w:tc>
        <w:tc>
          <w:tcPr>
            <w:tcW w:w="990" w:type="dxa"/>
          </w:tcPr>
          <w:p w14:paraId="67AA2543" w14:textId="77777777" w:rsidR="00A90E77" w:rsidRPr="00464D04" w:rsidRDefault="00A90E77" w:rsidP="00464D04">
            <w:pPr>
              <w:jc w:val="center"/>
              <w:rPr>
                <w:sz w:val="22"/>
                <w:szCs w:val="22"/>
              </w:rPr>
            </w:pPr>
          </w:p>
        </w:tc>
        <w:tc>
          <w:tcPr>
            <w:tcW w:w="1129" w:type="dxa"/>
          </w:tcPr>
          <w:p w14:paraId="05647002" w14:textId="77777777" w:rsidR="00A90E77" w:rsidRPr="00464D04" w:rsidRDefault="00A90E77" w:rsidP="00464D04">
            <w:pPr>
              <w:jc w:val="center"/>
              <w:rPr>
                <w:sz w:val="22"/>
                <w:szCs w:val="22"/>
              </w:rPr>
            </w:pPr>
          </w:p>
        </w:tc>
        <w:tc>
          <w:tcPr>
            <w:tcW w:w="1391" w:type="dxa"/>
          </w:tcPr>
          <w:p w14:paraId="7929A915" w14:textId="77777777" w:rsidR="00A90E77" w:rsidRPr="00464D04" w:rsidRDefault="00A90E77" w:rsidP="00464D04">
            <w:pPr>
              <w:jc w:val="center"/>
              <w:rPr>
                <w:sz w:val="22"/>
                <w:szCs w:val="22"/>
              </w:rPr>
            </w:pPr>
          </w:p>
        </w:tc>
        <w:tc>
          <w:tcPr>
            <w:tcW w:w="1652" w:type="dxa"/>
          </w:tcPr>
          <w:p w14:paraId="4E4878D9" w14:textId="77777777" w:rsidR="00A90E77" w:rsidRPr="00464D04" w:rsidRDefault="00A90E77" w:rsidP="00464D04">
            <w:pPr>
              <w:jc w:val="center"/>
              <w:rPr>
                <w:sz w:val="22"/>
                <w:szCs w:val="22"/>
              </w:rPr>
            </w:pPr>
          </w:p>
        </w:tc>
        <w:tc>
          <w:tcPr>
            <w:tcW w:w="1494" w:type="dxa"/>
          </w:tcPr>
          <w:p w14:paraId="4D50FE2A" w14:textId="77777777" w:rsidR="00A90E77" w:rsidRPr="00464D04" w:rsidRDefault="00A90E77" w:rsidP="00464D04">
            <w:pPr>
              <w:jc w:val="center"/>
              <w:rPr>
                <w:sz w:val="22"/>
                <w:szCs w:val="22"/>
              </w:rPr>
            </w:pPr>
          </w:p>
        </w:tc>
        <w:tc>
          <w:tcPr>
            <w:tcW w:w="1349" w:type="dxa"/>
          </w:tcPr>
          <w:p w14:paraId="37336939" w14:textId="77777777" w:rsidR="00A90E77" w:rsidRPr="00464D04" w:rsidRDefault="00A90E77" w:rsidP="00464D04">
            <w:pPr>
              <w:jc w:val="center"/>
              <w:rPr>
                <w:sz w:val="22"/>
                <w:szCs w:val="22"/>
              </w:rPr>
            </w:pPr>
          </w:p>
        </w:tc>
      </w:tr>
      <w:tr w:rsidR="00FD5DA6" w:rsidRPr="00464D04" w14:paraId="659D7C81" w14:textId="77777777" w:rsidTr="00464D04">
        <w:tc>
          <w:tcPr>
            <w:tcW w:w="1345" w:type="dxa"/>
          </w:tcPr>
          <w:p w14:paraId="430BC13C" w14:textId="77777777" w:rsidR="00A90E77" w:rsidRPr="00464D04" w:rsidRDefault="00A90E77" w:rsidP="00464D04">
            <w:pPr>
              <w:rPr>
                <w:sz w:val="22"/>
                <w:szCs w:val="22"/>
              </w:rPr>
            </w:pPr>
            <w:r w:rsidRPr="00464D04">
              <w:rPr>
                <w:sz w:val="22"/>
                <w:szCs w:val="22"/>
              </w:rPr>
              <w:t>51+</w:t>
            </w:r>
          </w:p>
        </w:tc>
        <w:tc>
          <w:tcPr>
            <w:tcW w:w="990" w:type="dxa"/>
          </w:tcPr>
          <w:p w14:paraId="35010605" w14:textId="293A3BBB" w:rsidR="00A90E77" w:rsidRPr="00464D04" w:rsidRDefault="00FD5DA6" w:rsidP="00464D04">
            <w:pPr>
              <w:jc w:val="center"/>
              <w:rPr>
                <w:sz w:val="22"/>
                <w:szCs w:val="22"/>
              </w:rPr>
            </w:pPr>
            <w:r>
              <w:rPr>
                <w:sz w:val="22"/>
                <w:szCs w:val="22"/>
              </w:rPr>
              <w:t xml:space="preserve">75.9 </w:t>
            </w:r>
            <w:r w:rsidR="00464D04" w:rsidRPr="00464D04">
              <w:rPr>
                <w:sz w:val="22"/>
                <w:szCs w:val="22"/>
              </w:rPr>
              <w:t xml:space="preserve"> </w:t>
            </w:r>
          </w:p>
        </w:tc>
        <w:tc>
          <w:tcPr>
            <w:tcW w:w="1129" w:type="dxa"/>
          </w:tcPr>
          <w:p w14:paraId="0350C4E3" w14:textId="57A8A92D" w:rsidR="00A90E77" w:rsidRPr="00464D04" w:rsidRDefault="00FD5DA6" w:rsidP="00464D04">
            <w:pPr>
              <w:jc w:val="center"/>
              <w:rPr>
                <w:sz w:val="22"/>
                <w:szCs w:val="22"/>
              </w:rPr>
            </w:pPr>
            <w:r>
              <w:rPr>
                <w:sz w:val="22"/>
                <w:szCs w:val="22"/>
              </w:rPr>
              <w:t xml:space="preserve">5.6 </w:t>
            </w:r>
          </w:p>
        </w:tc>
        <w:tc>
          <w:tcPr>
            <w:tcW w:w="1391" w:type="dxa"/>
          </w:tcPr>
          <w:p w14:paraId="4C9DEE7D" w14:textId="6CAE000D" w:rsidR="00A90E77" w:rsidRPr="00464D04" w:rsidRDefault="00FD5DA6" w:rsidP="00464D04">
            <w:pPr>
              <w:jc w:val="center"/>
              <w:rPr>
                <w:sz w:val="22"/>
                <w:szCs w:val="22"/>
              </w:rPr>
            </w:pPr>
            <w:r>
              <w:rPr>
                <w:sz w:val="22"/>
                <w:szCs w:val="22"/>
              </w:rPr>
              <w:t xml:space="preserve">0 </w:t>
            </w:r>
            <w:r w:rsidR="00464D04" w:rsidRPr="00464D04">
              <w:rPr>
                <w:sz w:val="22"/>
                <w:szCs w:val="22"/>
              </w:rPr>
              <w:t xml:space="preserve"> </w:t>
            </w:r>
          </w:p>
        </w:tc>
        <w:tc>
          <w:tcPr>
            <w:tcW w:w="1652" w:type="dxa"/>
          </w:tcPr>
          <w:p w14:paraId="61D309D3" w14:textId="2AF9C865" w:rsidR="00A90E77" w:rsidRPr="00464D04" w:rsidRDefault="00FD5DA6" w:rsidP="00464D04">
            <w:pPr>
              <w:jc w:val="center"/>
              <w:rPr>
                <w:sz w:val="22"/>
                <w:szCs w:val="22"/>
              </w:rPr>
            </w:pPr>
            <w:r>
              <w:rPr>
                <w:sz w:val="22"/>
                <w:szCs w:val="22"/>
              </w:rPr>
              <w:t xml:space="preserve">11.1 </w:t>
            </w:r>
            <w:r w:rsidR="00464D04" w:rsidRPr="00464D04">
              <w:rPr>
                <w:sz w:val="22"/>
                <w:szCs w:val="22"/>
              </w:rPr>
              <w:t xml:space="preserve"> </w:t>
            </w:r>
          </w:p>
        </w:tc>
        <w:tc>
          <w:tcPr>
            <w:tcW w:w="1494" w:type="dxa"/>
          </w:tcPr>
          <w:p w14:paraId="782CE161" w14:textId="38C0BDF7" w:rsidR="00A90E77" w:rsidRPr="00464D04" w:rsidRDefault="00FD5DA6" w:rsidP="00464D04">
            <w:pPr>
              <w:jc w:val="center"/>
              <w:rPr>
                <w:sz w:val="22"/>
                <w:szCs w:val="22"/>
              </w:rPr>
            </w:pPr>
            <w:r>
              <w:rPr>
                <w:sz w:val="22"/>
                <w:szCs w:val="22"/>
              </w:rPr>
              <w:t xml:space="preserve">3.7 </w:t>
            </w:r>
            <w:r w:rsidR="00464D04" w:rsidRPr="00464D04">
              <w:rPr>
                <w:sz w:val="22"/>
                <w:szCs w:val="22"/>
              </w:rPr>
              <w:t xml:space="preserve"> </w:t>
            </w:r>
          </w:p>
        </w:tc>
        <w:tc>
          <w:tcPr>
            <w:tcW w:w="1349" w:type="dxa"/>
          </w:tcPr>
          <w:p w14:paraId="6CCF3E7F" w14:textId="31EE8CEF" w:rsidR="00A90E77" w:rsidRPr="00464D04" w:rsidRDefault="00FD5DA6" w:rsidP="00464D04">
            <w:pPr>
              <w:jc w:val="center"/>
              <w:rPr>
                <w:sz w:val="22"/>
                <w:szCs w:val="22"/>
              </w:rPr>
            </w:pPr>
            <w:r>
              <w:rPr>
                <w:sz w:val="22"/>
                <w:szCs w:val="22"/>
              </w:rPr>
              <w:t xml:space="preserve">3.7 </w:t>
            </w:r>
          </w:p>
        </w:tc>
      </w:tr>
      <w:tr w:rsidR="00FD5DA6" w:rsidRPr="00464D04" w14:paraId="5E722411" w14:textId="77777777" w:rsidTr="00464D04">
        <w:tc>
          <w:tcPr>
            <w:tcW w:w="1345" w:type="dxa"/>
          </w:tcPr>
          <w:p w14:paraId="65BE5021" w14:textId="77777777" w:rsidR="00A90E77" w:rsidRPr="00464D04" w:rsidRDefault="00A90E77" w:rsidP="00464D04">
            <w:pPr>
              <w:rPr>
                <w:sz w:val="22"/>
                <w:szCs w:val="22"/>
              </w:rPr>
            </w:pPr>
            <w:r w:rsidRPr="00464D04">
              <w:rPr>
                <w:sz w:val="22"/>
                <w:szCs w:val="22"/>
              </w:rPr>
              <w:t>31 – 50</w:t>
            </w:r>
          </w:p>
        </w:tc>
        <w:tc>
          <w:tcPr>
            <w:tcW w:w="990" w:type="dxa"/>
          </w:tcPr>
          <w:p w14:paraId="5114F813" w14:textId="66AD89EB" w:rsidR="00A90E77" w:rsidRPr="00464D04" w:rsidRDefault="00FD5DA6" w:rsidP="00464D04">
            <w:pPr>
              <w:jc w:val="center"/>
              <w:rPr>
                <w:sz w:val="22"/>
                <w:szCs w:val="22"/>
              </w:rPr>
            </w:pPr>
            <w:r>
              <w:rPr>
                <w:sz w:val="22"/>
                <w:szCs w:val="22"/>
              </w:rPr>
              <w:t xml:space="preserve">59.7 </w:t>
            </w:r>
            <w:r w:rsidR="00464D04" w:rsidRPr="00464D04">
              <w:rPr>
                <w:sz w:val="22"/>
                <w:szCs w:val="22"/>
              </w:rPr>
              <w:t xml:space="preserve"> </w:t>
            </w:r>
          </w:p>
        </w:tc>
        <w:tc>
          <w:tcPr>
            <w:tcW w:w="1129" w:type="dxa"/>
          </w:tcPr>
          <w:p w14:paraId="2C7DD4EF" w14:textId="36042267" w:rsidR="00A90E77" w:rsidRPr="00464D04" w:rsidRDefault="00FD5DA6" w:rsidP="00464D04">
            <w:pPr>
              <w:jc w:val="center"/>
              <w:rPr>
                <w:sz w:val="22"/>
                <w:szCs w:val="22"/>
              </w:rPr>
            </w:pPr>
            <w:r>
              <w:rPr>
                <w:sz w:val="22"/>
                <w:szCs w:val="22"/>
              </w:rPr>
              <w:t xml:space="preserve">8.3 </w:t>
            </w:r>
            <w:r w:rsidR="00464D04" w:rsidRPr="00464D04">
              <w:rPr>
                <w:sz w:val="22"/>
                <w:szCs w:val="22"/>
              </w:rPr>
              <w:t xml:space="preserve"> </w:t>
            </w:r>
          </w:p>
        </w:tc>
        <w:tc>
          <w:tcPr>
            <w:tcW w:w="1391" w:type="dxa"/>
          </w:tcPr>
          <w:p w14:paraId="725E9B1B" w14:textId="72BDB91E" w:rsidR="00A90E77" w:rsidRPr="00464D04" w:rsidRDefault="00FD5DA6" w:rsidP="00464D04">
            <w:pPr>
              <w:jc w:val="center"/>
              <w:rPr>
                <w:sz w:val="22"/>
                <w:szCs w:val="22"/>
              </w:rPr>
            </w:pPr>
            <w:r>
              <w:rPr>
                <w:sz w:val="22"/>
                <w:szCs w:val="22"/>
              </w:rPr>
              <w:t xml:space="preserve">8.3 </w:t>
            </w:r>
            <w:r w:rsidR="00464D04" w:rsidRPr="00464D04">
              <w:rPr>
                <w:sz w:val="22"/>
                <w:szCs w:val="22"/>
              </w:rPr>
              <w:t xml:space="preserve"> </w:t>
            </w:r>
          </w:p>
        </w:tc>
        <w:tc>
          <w:tcPr>
            <w:tcW w:w="1652" w:type="dxa"/>
          </w:tcPr>
          <w:p w14:paraId="3271432F" w14:textId="285E264F" w:rsidR="00A90E77" w:rsidRPr="00464D04" w:rsidRDefault="00FD5DA6" w:rsidP="00464D04">
            <w:pPr>
              <w:jc w:val="center"/>
              <w:rPr>
                <w:sz w:val="22"/>
                <w:szCs w:val="22"/>
              </w:rPr>
            </w:pPr>
            <w:r>
              <w:rPr>
                <w:sz w:val="22"/>
                <w:szCs w:val="22"/>
              </w:rPr>
              <w:t xml:space="preserve">2.8 </w:t>
            </w:r>
            <w:r w:rsidR="00464D04" w:rsidRPr="00464D04">
              <w:rPr>
                <w:sz w:val="22"/>
                <w:szCs w:val="22"/>
              </w:rPr>
              <w:t xml:space="preserve"> </w:t>
            </w:r>
          </w:p>
        </w:tc>
        <w:tc>
          <w:tcPr>
            <w:tcW w:w="1494" w:type="dxa"/>
          </w:tcPr>
          <w:p w14:paraId="3E2B3CF6" w14:textId="6A149354" w:rsidR="00A90E77" w:rsidRPr="00464D04" w:rsidRDefault="00FD5DA6" w:rsidP="00464D04">
            <w:pPr>
              <w:jc w:val="center"/>
              <w:rPr>
                <w:sz w:val="22"/>
                <w:szCs w:val="22"/>
              </w:rPr>
            </w:pPr>
            <w:r>
              <w:rPr>
                <w:sz w:val="22"/>
                <w:szCs w:val="22"/>
              </w:rPr>
              <w:t xml:space="preserve">11.1 </w:t>
            </w:r>
            <w:r w:rsidR="00464D04" w:rsidRPr="00464D04">
              <w:rPr>
                <w:sz w:val="22"/>
                <w:szCs w:val="22"/>
              </w:rPr>
              <w:t xml:space="preserve"> </w:t>
            </w:r>
          </w:p>
        </w:tc>
        <w:tc>
          <w:tcPr>
            <w:tcW w:w="1349" w:type="dxa"/>
          </w:tcPr>
          <w:p w14:paraId="1BCE8FDF" w14:textId="0B435A5E" w:rsidR="00A90E77" w:rsidRPr="00464D04" w:rsidRDefault="00FD5DA6" w:rsidP="00464D04">
            <w:pPr>
              <w:jc w:val="center"/>
              <w:rPr>
                <w:sz w:val="22"/>
                <w:szCs w:val="22"/>
              </w:rPr>
            </w:pPr>
            <w:r>
              <w:rPr>
                <w:sz w:val="22"/>
                <w:szCs w:val="22"/>
              </w:rPr>
              <w:t>9.7</w:t>
            </w:r>
          </w:p>
        </w:tc>
      </w:tr>
      <w:tr w:rsidR="00FD5DA6" w:rsidRPr="00464D04" w14:paraId="63FCD9E6" w14:textId="77777777" w:rsidTr="00464D04">
        <w:tc>
          <w:tcPr>
            <w:tcW w:w="1345" w:type="dxa"/>
          </w:tcPr>
          <w:p w14:paraId="5BDE9A02" w14:textId="77777777" w:rsidR="00A90E77" w:rsidRPr="00464D04" w:rsidRDefault="00A90E77" w:rsidP="00464D04">
            <w:pPr>
              <w:rPr>
                <w:sz w:val="22"/>
                <w:szCs w:val="22"/>
              </w:rPr>
            </w:pPr>
            <w:r w:rsidRPr="00464D04">
              <w:rPr>
                <w:sz w:val="22"/>
                <w:szCs w:val="22"/>
              </w:rPr>
              <w:t>21 – 30</w:t>
            </w:r>
          </w:p>
        </w:tc>
        <w:tc>
          <w:tcPr>
            <w:tcW w:w="990" w:type="dxa"/>
          </w:tcPr>
          <w:p w14:paraId="05C725E8" w14:textId="1211E04F" w:rsidR="00A90E77" w:rsidRPr="00464D04" w:rsidRDefault="00FD5DA6" w:rsidP="00464D04">
            <w:pPr>
              <w:jc w:val="center"/>
              <w:rPr>
                <w:sz w:val="22"/>
                <w:szCs w:val="22"/>
              </w:rPr>
            </w:pPr>
            <w:r>
              <w:rPr>
                <w:sz w:val="22"/>
                <w:szCs w:val="22"/>
              </w:rPr>
              <w:t xml:space="preserve">46.4 </w:t>
            </w:r>
            <w:r w:rsidR="00464D04" w:rsidRPr="00464D04">
              <w:rPr>
                <w:sz w:val="22"/>
                <w:szCs w:val="22"/>
              </w:rPr>
              <w:t xml:space="preserve"> </w:t>
            </w:r>
          </w:p>
        </w:tc>
        <w:tc>
          <w:tcPr>
            <w:tcW w:w="1129" w:type="dxa"/>
          </w:tcPr>
          <w:p w14:paraId="4405ED54" w14:textId="400B6EE2" w:rsidR="00A90E77" w:rsidRPr="00464D04" w:rsidRDefault="00FD5DA6" w:rsidP="00464D04">
            <w:pPr>
              <w:jc w:val="center"/>
              <w:rPr>
                <w:sz w:val="22"/>
                <w:szCs w:val="22"/>
              </w:rPr>
            </w:pPr>
            <w:r>
              <w:rPr>
                <w:sz w:val="22"/>
                <w:szCs w:val="22"/>
              </w:rPr>
              <w:t xml:space="preserve">14.3 </w:t>
            </w:r>
            <w:r w:rsidR="00464D04" w:rsidRPr="00464D04">
              <w:rPr>
                <w:sz w:val="22"/>
                <w:szCs w:val="22"/>
              </w:rPr>
              <w:t xml:space="preserve"> </w:t>
            </w:r>
          </w:p>
        </w:tc>
        <w:tc>
          <w:tcPr>
            <w:tcW w:w="1391" w:type="dxa"/>
          </w:tcPr>
          <w:p w14:paraId="326E8443" w14:textId="366CD6D0" w:rsidR="00A90E77" w:rsidRPr="00464D04" w:rsidRDefault="00FD5DA6" w:rsidP="00464D04">
            <w:pPr>
              <w:jc w:val="center"/>
              <w:rPr>
                <w:sz w:val="22"/>
                <w:szCs w:val="22"/>
              </w:rPr>
            </w:pPr>
            <w:r>
              <w:rPr>
                <w:sz w:val="22"/>
                <w:szCs w:val="22"/>
              </w:rPr>
              <w:t xml:space="preserve">10.7 </w:t>
            </w:r>
          </w:p>
        </w:tc>
        <w:tc>
          <w:tcPr>
            <w:tcW w:w="1652" w:type="dxa"/>
          </w:tcPr>
          <w:p w14:paraId="54D4C286" w14:textId="54E55F6C" w:rsidR="00A90E77" w:rsidRPr="00464D04" w:rsidRDefault="00FD5DA6" w:rsidP="00464D04">
            <w:pPr>
              <w:jc w:val="center"/>
              <w:rPr>
                <w:sz w:val="22"/>
                <w:szCs w:val="22"/>
              </w:rPr>
            </w:pPr>
            <w:r>
              <w:rPr>
                <w:sz w:val="22"/>
                <w:szCs w:val="22"/>
              </w:rPr>
              <w:t>5.4</w:t>
            </w:r>
          </w:p>
        </w:tc>
        <w:tc>
          <w:tcPr>
            <w:tcW w:w="1494" w:type="dxa"/>
          </w:tcPr>
          <w:p w14:paraId="013773C3" w14:textId="6241C8BF" w:rsidR="00A90E77" w:rsidRPr="00464D04" w:rsidRDefault="00FD5DA6" w:rsidP="00464D04">
            <w:pPr>
              <w:jc w:val="center"/>
              <w:rPr>
                <w:sz w:val="22"/>
                <w:szCs w:val="22"/>
              </w:rPr>
            </w:pPr>
            <w:r>
              <w:rPr>
                <w:sz w:val="22"/>
                <w:szCs w:val="22"/>
              </w:rPr>
              <w:t xml:space="preserve">10.7 </w:t>
            </w:r>
            <w:r w:rsidR="00464D04" w:rsidRPr="00464D04">
              <w:rPr>
                <w:sz w:val="22"/>
                <w:szCs w:val="22"/>
              </w:rPr>
              <w:t xml:space="preserve"> </w:t>
            </w:r>
          </w:p>
        </w:tc>
        <w:tc>
          <w:tcPr>
            <w:tcW w:w="1349" w:type="dxa"/>
          </w:tcPr>
          <w:p w14:paraId="4760B497" w14:textId="7047C67D" w:rsidR="00A90E77" w:rsidRPr="00464D04" w:rsidRDefault="00FD5DA6" w:rsidP="00464D04">
            <w:pPr>
              <w:jc w:val="center"/>
              <w:rPr>
                <w:sz w:val="22"/>
                <w:szCs w:val="22"/>
              </w:rPr>
            </w:pPr>
            <w:r>
              <w:rPr>
                <w:sz w:val="22"/>
                <w:szCs w:val="22"/>
              </w:rPr>
              <w:t xml:space="preserve">12.5 </w:t>
            </w:r>
            <w:r w:rsidR="00464D04" w:rsidRPr="00464D04">
              <w:rPr>
                <w:sz w:val="22"/>
                <w:szCs w:val="22"/>
              </w:rPr>
              <w:t xml:space="preserve"> </w:t>
            </w:r>
          </w:p>
        </w:tc>
      </w:tr>
      <w:tr w:rsidR="00FD5DA6" w:rsidRPr="00464D04" w14:paraId="7BCC6E6E" w14:textId="77777777" w:rsidTr="00464D04">
        <w:tc>
          <w:tcPr>
            <w:tcW w:w="1345" w:type="dxa"/>
          </w:tcPr>
          <w:p w14:paraId="76403813" w14:textId="77777777" w:rsidR="00A90E77" w:rsidRPr="00464D04" w:rsidRDefault="00A90E77" w:rsidP="00464D04">
            <w:pPr>
              <w:rPr>
                <w:sz w:val="22"/>
                <w:szCs w:val="22"/>
              </w:rPr>
            </w:pPr>
            <w:r w:rsidRPr="00464D04">
              <w:rPr>
                <w:sz w:val="22"/>
                <w:szCs w:val="22"/>
              </w:rPr>
              <w:t>11 – 20</w:t>
            </w:r>
          </w:p>
        </w:tc>
        <w:tc>
          <w:tcPr>
            <w:tcW w:w="990" w:type="dxa"/>
          </w:tcPr>
          <w:p w14:paraId="18B423D8" w14:textId="1AF6859B" w:rsidR="00A90E77" w:rsidRPr="00464D04" w:rsidRDefault="00FD5DA6" w:rsidP="00464D04">
            <w:pPr>
              <w:jc w:val="center"/>
              <w:rPr>
                <w:sz w:val="22"/>
                <w:szCs w:val="22"/>
              </w:rPr>
            </w:pPr>
            <w:r>
              <w:rPr>
                <w:sz w:val="22"/>
                <w:szCs w:val="22"/>
              </w:rPr>
              <w:t xml:space="preserve">33.3 </w:t>
            </w:r>
            <w:r w:rsidR="00464D04" w:rsidRPr="00464D04">
              <w:rPr>
                <w:sz w:val="22"/>
                <w:szCs w:val="22"/>
              </w:rPr>
              <w:t xml:space="preserve"> </w:t>
            </w:r>
          </w:p>
        </w:tc>
        <w:tc>
          <w:tcPr>
            <w:tcW w:w="1129" w:type="dxa"/>
          </w:tcPr>
          <w:p w14:paraId="51CFE185" w14:textId="69361EB7" w:rsidR="00A90E77" w:rsidRPr="00464D04" w:rsidRDefault="00FD5DA6" w:rsidP="00464D04">
            <w:pPr>
              <w:jc w:val="center"/>
              <w:rPr>
                <w:sz w:val="22"/>
                <w:szCs w:val="22"/>
              </w:rPr>
            </w:pPr>
            <w:r>
              <w:rPr>
                <w:sz w:val="22"/>
                <w:szCs w:val="22"/>
              </w:rPr>
              <w:t xml:space="preserve">12.5 </w:t>
            </w:r>
            <w:r w:rsidR="00464D04" w:rsidRPr="00464D04">
              <w:rPr>
                <w:sz w:val="22"/>
                <w:szCs w:val="22"/>
              </w:rPr>
              <w:t xml:space="preserve"> </w:t>
            </w:r>
          </w:p>
        </w:tc>
        <w:tc>
          <w:tcPr>
            <w:tcW w:w="1391" w:type="dxa"/>
          </w:tcPr>
          <w:p w14:paraId="2F0B932B" w14:textId="43A30892" w:rsidR="00A90E77" w:rsidRPr="00464D04" w:rsidRDefault="00FD5DA6" w:rsidP="00464D04">
            <w:pPr>
              <w:jc w:val="center"/>
              <w:rPr>
                <w:sz w:val="22"/>
                <w:szCs w:val="22"/>
              </w:rPr>
            </w:pPr>
            <w:r>
              <w:rPr>
                <w:sz w:val="22"/>
                <w:szCs w:val="22"/>
              </w:rPr>
              <w:t xml:space="preserve">25 </w:t>
            </w:r>
            <w:r w:rsidR="00554A16">
              <w:rPr>
                <w:sz w:val="22"/>
                <w:szCs w:val="22"/>
              </w:rPr>
              <w:t xml:space="preserve"> </w:t>
            </w:r>
          </w:p>
        </w:tc>
        <w:tc>
          <w:tcPr>
            <w:tcW w:w="1652" w:type="dxa"/>
          </w:tcPr>
          <w:p w14:paraId="6A19A904" w14:textId="0118CC5F" w:rsidR="00A90E77" w:rsidRPr="00464D04" w:rsidRDefault="00FD5DA6" w:rsidP="00464D04">
            <w:pPr>
              <w:jc w:val="center"/>
              <w:rPr>
                <w:sz w:val="22"/>
                <w:szCs w:val="22"/>
              </w:rPr>
            </w:pPr>
            <w:r>
              <w:rPr>
                <w:sz w:val="22"/>
                <w:szCs w:val="22"/>
              </w:rPr>
              <w:t xml:space="preserve">8.3 </w:t>
            </w:r>
            <w:r w:rsidR="00464D04" w:rsidRPr="00464D04">
              <w:rPr>
                <w:sz w:val="22"/>
                <w:szCs w:val="22"/>
              </w:rPr>
              <w:t xml:space="preserve"> </w:t>
            </w:r>
          </w:p>
        </w:tc>
        <w:tc>
          <w:tcPr>
            <w:tcW w:w="1494" w:type="dxa"/>
          </w:tcPr>
          <w:p w14:paraId="7575FAD5" w14:textId="107E7355" w:rsidR="00A90E77" w:rsidRPr="00464D04" w:rsidRDefault="00FD5DA6" w:rsidP="00464D04">
            <w:pPr>
              <w:jc w:val="center"/>
              <w:rPr>
                <w:sz w:val="22"/>
                <w:szCs w:val="22"/>
              </w:rPr>
            </w:pPr>
            <w:r>
              <w:rPr>
                <w:sz w:val="22"/>
                <w:szCs w:val="22"/>
              </w:rPr>
              <w:t xml:space="preserve">8.3 </w:t>
            </w:r>
            <w:r w:rsidR="00464D04" w:rsidRPr="00464D04">
              <w:rPr>
                <w:sz w:val="22"/>
                <w:szCs w:val="22"/>
              </w:rPr>
              <w:t xml:space="preserve"> </w:t>
            </w:r>
          </w:p>
        </w:tc>
        <w:tc>
          <w:tcPr>
            <w:tcW w:w="1349" w:type="dxa"/>
          </w:tcPr>
          <w:p w14:paraId="4A24AB4C" w14:textId="3C6675BD" w:rsidR="00A90E77" w:rsidRPr="00464D04" w:rsidRDefault="00FD5DA6" w:rsidP="00464D04">
            <w:pPr>
              <w:jc w:val="center"/>
              <w:rPr>
                <w:sz w:val="22"/>
                <w:szCs w:val="22"/>
              </w:rPr>
            </w:pPr>
            <w:r>
              <w:rPr>
                <w:sz w:val="22"/>
                <w:szCs w:val="22"/>
              </w:rPr>
              <w:t xml:space="preserve">12.5 </w:t>
            </w:r>
          </w:p>
        </w:tc>
      </w:tr>
      <w:tr w:rsidR="00FD5DA6" w:rsidRPr="00464D04" w14:paraId="5E342384" w14:textId="77777777" w:rsidTr="00464D04">
        <w:tc>
          <w:tcPr>
            <w:tcW w:w="1345" w:type="dxa"/>
          </w:tcPr>
          <w:p w14:paraId="6CB55A69" w14:textId="77777777" w:rsidR="00A90E77" w:rsidRPr="00464D04" w:rsidRDefault="00A90E77" w:rsidP="00464D04">
            <w:pPr>
              <w:rPr>
                <w:sz w:val="22"/>
                <w:szCs w:val="22"/>
              </w:rPr>
            </w:pPr>
            <w:r w:rsidRPr="00464D04">
              <w:rPr>
                <w:sz w:val="22"/>
                <w:szCs w:val="22"/>
              </w:rPr>
              <w:t>1 – 10</w:t>
            </w:r>
          </w:p>
        </w:tc>
        <w:tc>
          <w:tcPr>
            <w:tcW w:w="990" w:type="dxa"/>
          </w:tcPr>
          <w:p w14:paraId="045A5014" w14:textId="370809F2" w:rsidR="00A90E77" w:rsidRPr="00464D04" w:rsidRDefault="00FD5DA6" w:rsidP="00464D04">
            <w:pPr>
              <w:jc w:val="center"/>
              <w:rPr>
                <w:sz w:val="22"/>
                <w:szCs w:val="22"/>
              </w:rPr>
            </w:pPr>
            <w:r>
              <w:rPr>
                <w:sz w:val="22"/>
                <w:szCs w:val="22"/>
              </w:rPr>
              <w:t xml:space="preserve">20 </w:t>
            </w:r>
            <w:r w:rsidR="00554A16">
              <w:rPr>
                <w:sz w:val="22"/>
                <w:szCs w:val="22"/>
              </w:rPr>
              <w:t xml:space="preserve"> </w:t>
            </w:r>
          </w:p>
        </w:tc>
        <w:tc>
          <w:tcPr>
            <w:tcW w:w="1129" w:type="dxa"/>
          </w:tcPr>
          <w:p w14:paraId="17BED254" w14:textId="203AE3AF" w:rsidR="00A90E77" w:rsidRPr="00464D04" w:rsidRDefault="00FD5DA6" w:rsidP="00464D04">
            <w:pPr>
              <w:jc w:val="center"/>
              <w:rPr>
                <w:sz w:val="22"/>
                <w:szCs w:val="22"/>
              </w:rPr>
            </w:pPr>
            <w:r>
              <w:rPr>
                <w:sz w:val="22"/>
                <w:szCs w:val="22"/>
              </w:rPr>
              <w:t xml:space="preserve">15 </w:t>
            </w:r>
            <w:r w:rsidR="00464D04" w:rsidRPr="00464D04">
              <w:rPr>
                <w:sz w:val="22"/>
                <w:szCs w:val="22"/>
              </w:rPr>
              <w:t xml:space="preserve"> </w:t>
            </w:r>
          </w:p>
        </w:tc>
        <w:tc>
          <w:tcPr>
            <w:tcW w:w="1391" w:type="dxa"/>
          </w:tcPr>
          <w:p w14:paraId="0E97A9CD" w14:textId="0EE11CF2" w:rsidR="00A90E77" w:rsidRPr="00464D04" w:rsidRDefault="00FD5DA6" w:rsidP="00464D04">
            <w:pPr>
              <w:jc w:val="center"/>
              <w:rPr>
                <w:sz w:val="22"/>
                <w:szCs w:val="22"/>
              </w:rPr>
            </w:pPr>
            <w:r>
              <w:rPr>
                <w:sz w:val="22"/>
                <w:szCs w:val="22"/>
              </w:rPr>
              <w:t xml:space="preserve">5 </w:t>
            </w:r>
            <w:r w:rsidR="00554A16">
              <w:rPr>
                <w:sz w:val="22"/>
                <w:szCs w:val="22"/>
              </w:rPr>
              <w:t xml:space="preserve"> </w:t>
            </w:r>
            <w:r w:rsidR="00464D04" w:rsidRPr="00464D04">
              <w:rPr>
                <w:sz w:val="22"/>
                <w:szCs w:val="22"/>
              </w:rPr>
              <w:t xml:space="preserve"> </w:t>
            </w:r>
          </w:p>
        </w:tc>
        <w:tc>
          <w:tcPr>
            <w:tcW w:w="1652" w:type="dxa"/>
          </w:tcPr>
          <w:p w14:paraId="6B59C34F" w14:textId="0886DC23" w:rsidR="00A90E77" w:rsidRPr="00464D04" w:rsidRDefault="00FD5DA6" w:rsidP="00464D04">
            <w:pPr>
              <w:jc w:val="center"/>
              <w:rPr>
                <w:sz w:val="22"/>
                <w:szCs w:val="22"/>
              </w:rPr>
            </w:pPr>
            <w:r>
              <w:rPr>
                <w:sz w:val="22"/>
                <w:szCs w:val="22"/>
              </w:rPr>
              <w:t xml:space="preserve">5 </w:t>
            </w:r>
            <w:r w:rsidR="00464D04" w:rsidRPr="00464D04">
              <w:rPr>
                <w:sz w:val="22"/>
                <w:szCs w:val="22"/>
              </w:rPr>
              <w:t xml:space="preserve"> </w:t>
            </w:r>
          </w:p>
        </w:tc>
        <w:tc>
          <w:tcPr>
            <w:tcW w:w="1494" w:type="dxa"/>
          </w:tcPr>
          <w:p w14:paraId="6DA6A37C" w14:textId="534A4533" w:rsidR="00A90E77" w:rsidRPr="00464D04" w:rsidRDefault="00FD5DA6" w:rsidP="00464D04">
            <w:pPr>
              <w:jc w:val="center"/>
              <w:rPr>
                <w:sz w:val="22"/>
                <w:szCs w:val="22"/>
              </w:rPr>
            </w:pPr>
            <w:r>
              <w:rPr>
                <w:sz w:val="22"/>
                <w:szCs w:val="22"/>
              </w:rPr>
              <w:t xml:space="preserve">25 </w:t>
            </w:r>
            <w:r w:rsidR="00554A16">
              <w:rPr>
                <w:sz w:val="22"/>
                <w:szCs w:val="22"/>
              </w:rPr>
              <w:t xml:space="preserve"> </w:t>
            </w:r>
          </w:p>
        </w:tc>
        <w:tc>
          <w:tcPr>
            <w:tcW w:w="1349" w:type="dxa"/>
          </w:tcPr>
          <w:p w14:paraId="2CDABA91" w14:textId="307966B8" w:rsidR="00A90E77" w:rsidRPr="00464D04" w:rsidRDefault="00FD5DA6" w:rsidP="00464D04">
            <w:pPr>
              <w:jc w:val="center"/>
              <w:rPr>
                <w:sz w:val="22"/>
                <w:szCs w:val="22"/>
              </w:rPr>
            </w:pPr>
            <w:r>
              <w:rPr>
                <w:sz w:val="22"/>
                <w:szCs w:val="22"/>
              </w:rPr>
              <w:t xml:space="preserve">30 </w:t>
            </w:r>
            <w:r w:rsidR="00554A16">
              <w:rPr>
                <w:sz w:val="22"/>
                <w:szCs w:val="22"/>
              </w:rPr>
              <w:t xml:space="preserve"> </w:t>
            </w:r>
          </w:p>
        </w:tc>
      </w:tr>
    </w:tbl>
    <w:p w14:paraId="11436CCD" w14:textId="77777777" w:rsidR="00A90E77" w:rsidRPr="00464D04" w:rsidRDefault="00A90E77" w:rsidP="00464D04">
      <w:pPr>
        <w:rPr>
          <w:sz w:val="22"/>
          <w:szCs w:val="22"/>
        </w:rPr>
      </w:pPr>
    </w:p>
    <w:p w14:paraId="54FCB937" w14:textId="77777777" w:rsidR="006E52D8" w:rsidRDefault="006E52D8" w:rsidP="00464D04">
      <w:pPr>
        <w:rPr>
          <w:sz w:val="22"/>
          <w:szCs w:val="22"/>
        </w:rPr>
      </w:pPr>
      <w:r>
        <w:rPr>
          <w:sz w:val="22"/>
          <w:szCs w:val="22"/>
        </w:rPr>
        <w:t>Other commercial stations lag well behind the big four network affiliates, and stations in the Midwest are much more likely to own a drone than stations elsewhere; stations in the Northeast are most likely to be shopping now.</w:t>
      </w:r>
    </w:p>
    <w:p w14:paraId="6CD3FCD5" w14:textId="77777777" w:rsidR="006E52D8" w:rsidRDefault="006E52D8" w:rsidP="00464D04">
      <w:pPr>
        <w:rPr>
          <w:sz w:val="22"/>
          <w:szCs w:val="22"/>
        </w:rPr>
      </w:pPr>
    </w:p>
    <w:p w14:paraId="6DC535B3" w14:textId="77777777" w:rsidR="00212281" w:rsidRDefault="00212281" w:rsidP="00464D04">
      <w:pPr>
        <w:rPr>
          <w:sz w:val="22"/>
          <w:szCs w:val="22"/>
        </w:rPr>
      </w:pPr>
    </w:p>
    <w:p w14:paraId="78039DA9" w14:textId="6F202AC6" w:rsidR="00464D04" w:rsidRDefault="00464D04" w:rsidP="00464D04">
      <w:pPr>
        <w:rPr>
          <w:sz w:val="22"/>
          <w:szCs w:val="22"/>
        </w:rPr>
      </w:pPr>
    </w:p>
    <w:p w14:paraId="4015DB40" w14:textId="77777777" w:rsidR="00037C81" w:rsidRDefault="00037C81" w:rsidP="00464D04">
      <w:pPr>
        <w:rPr>
          <w:sz w:val="22"/>
          <w:szCs w:val="22"/>
        </w:rPr>
      </w:pPr>
    </w:p>
    <w:p w14:paraId="3DC46344" w14:textId="77777777" w:rsidR="00D70C39" w:rsidRPr="00464D04" w:rsidRDefault="00D70C39" w:rsidP="00464D04">
      <w:pPr>
        <w:rPr>
          <w:sz w:val="22"/>
          <w:szCs w:val="22"/>
        </w:rPr>
      </w:pPr>
    </w:p>
    <w:p w14:paraId="3220FFBF" w14:textId="77777777" w:rsidR="00C548D6" w:rsidRPr="00464D04" w:rsidRDefault="00C548D6" w:rsidP="00464D04">
      <w:pPr>
        <w:rPr>
          <w:b/>
          <w:bCs/>
          <w:sz w:val="22"/>
          <w:szCs w:val="22"/>
        </w:rPr>
      </w:pPr>
      <w:r w:rsidRPr="00464D04">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37000646" w14:textId="77777777" w:rsidR="00C548D6" w:rsidRPr="00464D04" w:rsidRDefault="00C548D6" w:rsidP="00464D04">
      <w:pPr>
        <w:rPr>
          <w:sz w:val="22"/>
          <w:szCs w:val="22"/>
        </w:rPr>
      </w:pPr>
    </w:p>
    <w:p w14:paraId="16FD74A3" w14:textId="77777777" w:rsidR="00C548D6" w:rsidRPr="00464D04" w:rsidRDefault="00C548D6" w:rsidP="00464D04">
      <w:pPr>
        <w:rPr>
          <w:sz w:val="22"/>
          <w:szCs w:val="22"/>
        </w:rPr>
      </w:pPr>
    </w:p>
    <w:p w14:paraId="4473FB1C" w14:textId="77777777" w:rsidR="006E52D8" w:rsidRPr="00B91643" w:rsidRDefault="006E52D8" w:rsidP="006E52D8">
      <w:pPr>
        <w:outlineLvl w:val="0"/>
        <w:rPr>
          <w:sz w:val="22"/>
          <w:szCs w:val="22"/>
        </w:rPr>
      </w:pPr>
      <w:r w:rsidRPr="00B91643">
        <w:rPr>
          <w:b/>
          <w:bCs/>
          <w:sz w:val="22"/>
          <w:szCs w:val="22"/>
        </w:rPr>
        <w:t>About the Survey</w:t>
      </w:r>
    </w:p>
    <w:p w14:paraId="3075468D" w14:textId="77777777" w:rsidR="006E52D8" w:rsidRPr="00B91643" w:rsidRDefault="006E52D8" w:rsidP="006E52D8">
      <w:pPr>
        <w:rPr>
          <w:sz w:val="22"/>
          <w:szCs w:val="22"/>
        </w:rPr>
      </w:pPr>
    </w:p>
    <w:p w14:paraId="63B779B1" w14:textId="1FEC42FF" w:rsidR="005460C2" w:rsidRPr="00455DDA" w:rsidRDefault="006E52D8" w:rsidP="00455DDA">
      <w:pPr>
        <w:rPr>
          <w:sz w:val="22"/>
          <w:szCs w:val="22"/>
        </w:rPr>
      </w:pPr>
      <w:r w:rsidRPr="00B91643">
        <w:rPr>
          <w:sz w:val="22"/>
          <w:szCs w:val="22"/>
        </w:rPr>
        <w:t xml:space="preserve">The </w:t>
      </w:r>
      <w:r w:rsidR="00037C81">
        <w:rPr>
          <w:sz w:val="22"/>
          <w:szCs w:val="22"/>
        </w:rPr>
        <w:t xml:space="preserve">RTDNA/Lawrence Herbert School of Communication - Hofstra University Survey </w:t>
      </w:r>
      <w:r w:rsidRPr="00B91643">
        <w:rPr>
          <w:sz w:val="22"/>
          <w:szCs w:val="22"/>
        </w:rPr>
        <w:t>was conducted in the fourth quarter of 201</w:t>
      </w:r>
      <w:r>
        <w:rPr>
          <w:sz w:val="22"/>
          <w:szCs w:val="22"/>
        </w:rPr>
        <w:t>9</w:t>
      </w:r>
      <w:r w:rsidRPr="00B91643">
        <w:rPr>
          <w:sz w:val="22"/>
          <w:szCs w:val="22"/>
        </w:rPr>
        <w:t xml:space="preserve"> among all </w:t>
      </w:r>
      <w:r>
        <w:rPr>
          <w:sz w:val="22"/>
          <w:szCs w:val="22"/>
        </w:rPr>
        <w:t xml:space="preserve">1,702 </w:t>
      </w:r>
      <w:r w:rsidRPr="00B91643">
        <w:rPr>
          <w:sz w:val="22"/>
          <w:szCs w:val="22"/>
        </w:rPr>
        <w:t>operating, non-satellite television stations and a random sample of 3,</w:t>
      </w:r>
      <w:r>
        <w:rPr>
          <w:sz w:val="22"/>
          <w:szCs w:val="22"/>
        </w:rPr>
        <w:t>427</w:t>
      </w:r>
      <w:r w:rsidRPr="00B91643">
        <w:rPr>
          <w:sz w:val="22"/>
          <w:szCs w:val="22"/>
        </w:rPr>
        <w:t xml:space="preserve"> radio stations.  Valid responses came from </w:t>
      </w:r>
      <w:r>
        <w:rPr>
          <w:sz w:val="22"/>
          <w:szCs w:val="22"/>
        </w:rPr>
        <w:t>1,313</w:t>
      </w:r>
      <w:r w:rsidRPr="00B91643">
        <w:rPr>
          <w:sz w:val="22"/>
          <w:szCs w:val="22"/>
        </w:rPr>
        <w:t xml:space="preserve"> television stations (</w:t>
      </w:r>
      <w:r>
        <w:rPr>
          <w:sz w:val="22"/>
          <w:szCs w:val="22"/>
        </w:rPr>
        <w:t>77.1</w:t>
      </w:r>
      <w:r w:rsidRPr="00B91643">
        <w:rPr>
          <w:sz w:val="22"/>
          <w:szCs w:val="22"/>
        </w:rPr>
        <w:t>%) and</w:t>
      </w:r>
      <w:r>
        <w:rPr>
          <w:sz w:val="22"/>
          <w:szCs w:val="22"/>
        </w:rPr>
        <w:t xml:space="preserve"> 673</w:t>
      </w:r>
      <w:r w:rsidRPr="00B91643">
        <w:rPr>
          <w:sz w:val="22"/>
          <w:szCs w:val="22"/>
        </w:rPr>
        <w:t xml:space="preserve"> radio news directors and general managers representing </w:t>
      </w:r>
      <w:r>
        <w:rPr>
          <w:sz w:val="22"/>
          <w:szCs w:val="22"/>
        </w:rPr>
        <w:lastRenderedPageBreak/>
        <w:t>1,996</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sectPr w:rsidR="005460C2" w:rsidRPr="00455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77"/>
    <w:rsid w:val="00037C81"/>
    <w:rsid w:val="00212281"/>
    <w:rsid w:val="00455DDA"/>
    <w:rsid w:val="00464D04"/>
    <w:rsid w:val="004E137F"/>
    <w:rsid w:val="005460C2"/>
    <w:rsid w:val="00554A16"/>
    <w:rsid w:val="006E52D8"/>
    <w:rsid w:val="006E74C1"/>
    <w:rsid w:val="00863F43"/>
    <w:rsid w:val="00A90E77"/>
    <w:rsid w:val="00C40B91"/>
    <w:rsid w:val="00C548D6"/>
    <w:rsid w:val="00CA1BCB"/>
    <w:rsid w:val="00D271B3"/>
    <w:rsid w:val="00D70C39"/>
    <w:rsid w:val="00DF2579"/>
    <w:rsid w:val="00E169BA"/>
    <w:rsid w:val="00FD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85B3"/>
  <w15:chartTrackingRefBased/>
  <w15:docId w15:val="{66A7F0AB-401D-4C3F-8E58-FA00E16A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0E7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0E7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2020-03-04T19:19:00Z</dcterms:created>
  <dcterms:modified xsi:type="dcterms:W3CDTF">2020-03-04T19:19:00Z</dcterms:modified>
</cp:coreProperties>
</file>