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E672" w14:textId="305FB979" w:rsidR="003C0677" w:rsidRDefault="003C0677" w:rsidP="003C0677">
      <w:pPr>
        <w:spacing w:after="0"/>
        <w:rPr>
          <w:b/>
          <w:bCs/>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B9995E9" wp14:editId="635B2029">
                <wp:simplePos x="0" y="0"/>
                <wp:positionH relativeFrom="margin">
                  <wp:align>center</wp:align>
                </wp:positionH>
                <wp:positionV relativeFrom="paragraph">
                  <wp:posOffset>7620</wp:posOffset>
                </wp:positionV>
                <wp:extent cx="4514850" cy="11620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62050"/>
                        </a:xfrm>
                        <a:prstGeom prst="rect">
                          <a:avLst/>
                        </a:prstGeom>
                        <a:solidFill>
                          <a:srgbClr val="FFFFFF"/>
                        </a:solidFill>
                        <a:ln w="9525">
                          <a:solidFill>
                            <a:srgbClr val="000000"/>
                          </a:solidFill>
                          <a:miter lim="800000"/>
                          <a:headEnd/>
                          <a:tailEnd/>
                        </a:ln>
                      </wps:spPr>
                      <wps:txbx>
                        <w:txbxContent>
                          <w:p w14:paraId="44DE073D" w14:textId="77777777" w:rsidR="003C0677" w:rsidRDefault="003C0677" w:rsidP="003C0677">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14C87645" w14:textId="77777777" w:rsidR="003C0677" w:rsidRDefault="003C0677" w:rsidP="003C0677">
                            <w:pPr>
                              <w:spacing w:after="0"/>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995E9" id="_x0000_t202" coordsize="21600,21600" o:spt="202" path="m,l,21600r21600,l21600,xe">
                <v:stroke joinstyle="miter"/>
                <v:path gradientshapeok="t" o:connecttype="rect"/>
              </v:shapetype>
              <v:shape id="Text Box 217" o:spid="_x0000_s1026" type="#_x0000_t202" style="position:absolute;margin-left:0;margin-top:.6pt;width:355.5pt;height:9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">
                <v:textbox>
                  <w:txbxContent>
                    <w:p w14:paraId="44DE073D" w14:textId="77777777" w:rsidR="003C0677" w:rsidRDefault="003C0677" w:rsidP="003C0677">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14C87645" w14:textId="77777777" w:rsidR="003C0677" w:rsidRDefault="003C0677" w:rsidP="003C0677">
                      <w:pPr>
                        <w:spacing w:after="0"/>
                        <w:jc w:val="right"/>
                      </w:pPr>
                      <w:r>
                        <w:t>Bob Papper</w:t>
                      </w:r>
                    </w:p>
                  </w:txbxContent>
                </v:textbox>
                <w10:wrap type="square" anchorx="margin"/>
              </v:shape>
            </w:pict>
          </mc:Fallback>
        </mc:AlternateContent>
      </w:r>
    </w:p>
    <w:p w14:paraId="3EA3E790" w14:textId="013D868E" w:rsidR="003C0677" w:rsidRDefault="003C0677" w:rsidP="003C0677">
      <w:pPr>
        <w:spacing w:after="0"/>
        <w:rPr>
          <w:b/>
          <w:bCs/>
        </w:rPr>
      </w:pPr>
    </w:p>
    <w:p w14:paraId="1B356994" w14:textId="77777777" w:rsidR="003C0677" w:rsidRDefault="003C0677" w:rsidP="003C0677">
      <w:pPr>
        <w:spacing w:after="0"/>
        <w:rPr>
          <w:b/>
          <w:bCs/>
        </w:rPr>
      </w:pPr>
    </w:p>
    <w:p w14:paraId="460F7088" w14:textId="77777777" w:rsidR="003C0677" w:rsidRDefault="003C0677" w:rsidP="003C0677">
      <w:pPr>
        <w:spacing w:after="0"/>
        <w:rPr>
          <w:b/>
          <w:bCs/>
        </w:rPr>
      </w:pPr>
    </w:p>
    <w:p w14:paraId="5E2F50BF" w14:textId="77777777" w:rsidR="003C0677" w:rsidRDefault="003C0677" w:rsidP="003C0677">
      <w:pPr>
        <w:spacing w:after="0"/>
        <w:rPr>
          <w:b/>
          <w:bCs/>
        </w:rPr>
      </w:pPr>
    </w:p>
    <w:p w14:paraId="3274C631" w14:textId="77777777" w:rsidR="003C0677" w:rsidRDefault="003C0677" w:rsidP="003C0677">
      <w:pPr>
        <w:spacing w:after="0"/>
        <w:rPr>
          <w:b/>
          <w:bCs/>
        </w:rPr>
      </w:pPr>
    </w:p>
    <w:p w14:paraId="7CE3FC2A" w14:textId="77777777" w:rsidR="003C0677" w:rsidRDefault="003C0677" w:rsidP="003C0677">
      <w:pPr>
        <w:spacing w:after="0"/>
        <w:rPr>
          <w:b/>
          <w:bCs/>
        </w:rPr>
      </w:pPr>
    </w:p>
    <w:p w14:paraId="2F9DBAA7" w14:textId="77777777" w:rsidR="003C0677" w:rsidRDefault="003C0677" w:rsidP="003C0677">
      <w:pPr>
        <w:spacing w:after="0"/>
        <w:rPr>
          <w:b/>
          <w:bCs/>
        </w:rPr>
      </w:pPr>
    </w:p>
    <w:p w14:paraId="4F661988" w14:textId="77777777" w:rsidR="003C0677" w:rsidRDefault="003C0677" w:rsidP="003C0677">
      <w:pPr>
        <w:spacing w:after="0"/>
        <w:rPr>
          <w:b/>
          <w:bCs/>
        </w:rPr>
      </w:pPr>
    </w:p>
    <w:p w14:paraId="431EF758" w14:textId="77777777" w:rsidR="003C0677" w:rsidRDefault="003C0677" w:rsidP="003C0677">
      <w:pPr>
        <w:spacing w:after="0"/>
        <w:rPr>
          <w:b/>
          <w:bCs/>
        </w:rPr>
      </w:pPr>
    </w:p>
    <w:p w14:paraId="7D073AB3" w14:textId="194E0A7B" w:rsidR="00685A2B" w:rsidRDefault="00651FA1" w:rsidP="003C0677">
      <w:pPr>
        <w:spacing w:after="0"/>
        <w:rPr>
          <w:b/>
          <w:bCs/>
        </w:rPr>
      </w:pPr>
      <w:r>
        <w:rPr>
          <w:b/>
          <w:bCs/>
        </w:rPr>
        <w:t>TV Efforts with OTT are All Over the Map</w:t>
      </w:r>
    </w:p>
    <w:p w14:paraId="07D2AF24" w14:textId="1D5343BF" w:rsidR="00651FA1" w:rsidRPr="00651FA1" w:rsidRDefault="00651FA1" w:rsidP="003C0677">
      <w:pPr>
        <w:spacing w:after="0"/>
        <w:rPr>
          <w:b/>
          <w:bCs/>
        </w:rPr>
      </w:pPr>
      <w:r>
        <w:rPr>
          <w:b/>
          <w:bCs/>
        </w:rPr>
        <w:t>by Bob Papper</w:t>
      </w:r>
    </w:p>
    <w:p w14:paraId="344DA84B" w14:textId="223E0610" w:rsidR="005034C6" w:rsidRDefault="005034C6"/>
    <w:p w14:paraId="407B4BDC" w14:textId="551A0BAA" w:rsidR="005034C6" w:rsidRDefault="005034C6"/>
    <w:p w14:paraId="7051E16D" w14:textId="77777777" w:rsidR="003C0677" w:rsidRDefault="003C0677"/>
    <w:p w14:paraId="1C28DB4E" w14:textId="79A50638" w:rsidR="00017839" w:rsidRDefault="005034C6">
      <w:r>
        <w:t>Another first-time question</w:t>
      </w:r>
      <w:r w:rsidR="00017839">
        <w:t xml:space="preserve"> in this year’s </w:t>
      </w:r>
      <w:r w:rsidR="003C0677">
        <w:t>RTDNA/Newhouse School at Syracuse University Survey</w:t>
      </w:r>
      <w:r>
        <w:t xml:space="preserve">: What, if anything, are you doing with OTT?  </w:t>
      </w:r>
    </w:p>
    <w:p w14:paraId="3707E557" w14:textId="77777777" w:rsidR="003B560F" w:rsidRDefault="005034C6">
      <w:r>
        <w:t xml:space="preserve">OTT stands for over the top, and while there’s some disagreement over exactly what qualifies as over the top, it generally refers to program material that consumers receive via streaming rather than via cable, satellite or telco. Most commonly, that content has arrived at consumers via Hulu or Roku or YouTube, </w:t>
      </w:r>
      <w:r w:rsidR="00017839">
        <w:t>b</w:t>
      </w:r>
      <w:r>
        <w:t>ut more and more companies are setting up their own services</w:t>
      </w:r>
      <w:r w:rsidR="003B560F">
        <w:t>:</w:t>
      </w:r>
    </w:p>
    <w:p w14:paraId="633E634E" w14:textId="6C073A4D" w:rsidR="005034C6" w:rsidRPr="003B560F" w:rsidRDefault="003B560F" w:rsidP="003B560F">
      <w:pPr>
        <w:pStyle w:val="ListParagraph"/>
        <w:numPr>
          <w:ilvl w:val="0"/>
          <w:numId w:val="1"/>
        </w:numPr>
        <w:spacing w:after="0" w:line="240" w:lineRule="auto"/>
      </w:pPr>
      <w:r w:rsidRPr="003B560F">
        <w:t xml:space="preserve">Tegna’s </w:t>
      </w:r>
      <w:r w:rsidR="003C0677">
        <w:t xml:space="preserve">(and Gray’s) </w:t>
      </w:r>
      <w:proofErr w:type="spellStart"/>
      <w:r w:rsidRPr="003B560F">
        <w:t>Premion</w:t>
      </w:r>
      <w:proofErr w:type="spellEnd"/>
    </w:p>
    <w:p w14:paraId="4B49BB5E" w14:textId="6F7C121C" w:rsidR="003B560F" w:rsidRPr="003B560F" w:rsidRDefault="003B560F" w:rsidP="003B560F">
      <w:pPr>
        <w:pStyle w:val="ListParagraph"/>
        <w:numPr>
          <w:ilvl w:val="0"/>
          <w:numId w:val="1"/>
        </w:numPr>
        <w:spacing w:after="0" w:line="240" w:lineRule="auto"/>
      </w:pPr>
      <w:r w:rsidRPr="003B560F">
        <w:t xml:space="preserve">Sinclair’s STIRR and </w:t>
      </w:r>
      <w:proofErr w:type="spellStart"/>
      <w:r w:rsidRPr="003B560F">
        <w:t>CompulseOTT</w:t>
      </w:r>
      <w:proofErr w:type="spellEnd"/>
    </w:p>
    <w:p w14:paraId="2157AEC7" w14:textId="33C3FFB0" w:rsidR="003B560F" w:rsidRPr="003B560F" w:rsidRDefault="003B560F" w:rsidP="003B560F">
      <w:pPr>
        <w:pStyle w:val="ListParagraph"/>
        <w:numPr>
          <w:ilvl w:val="0"/>
          <w:numId w:val="1"/>
        </w:numPr>
        <w:spacing w:after="0" w:line="240" w:lineRule="auto"/>
      </w:pPr>
      <w:r w:rsidRPr="003B560F">
        <w:t>CBSN (city)</w:t>
      </w:r>
    </w:p>
    <w:p w14:paraId="0E75A3E9" w14:textId="408F690F" w:rsidR="003B560F" w:rsidRPr="003B560F" w:rsidRDefault="003B560F" w:rsidP="003B560F">
      <w:pPr>
        <w:pStyle w:val="ListParagraph"/>
        <w:numPr>
          <w:ilvl w:val="0"/>
          <w:numId w:val="1"/>
        </w:numPr>
        <w:spacing w:after="0" w:line="240" w:lineRule="auto"/>
      </w:pPr>
      <w:r w:rsidRPr="003B560F">
        <w:t>Local X (NBC)</w:t>
      </w:r>
    </w:p>
    <w:p w14:paraId="58BE4BED" w14:textId="0185AC96" w:rsidR="003B560F" w:rsidRDefault="003B560F" w:rsidP="003B560F">
      <w:pPr>
        <w:pStyle w:val="ListParagraph"/>
        <w:numPr>
          <w:ilvl w:val="0"/>
          <w:numId w:val="1"/>
        </w:numPr>
        <w:spacing w:after="0" w:line="240" w:lineRule="auto"/>
      </w:pPr>
      <w:r w:rsidRPr="003B560F">
        <w:t>Disney+</w:t>
      </w:r>
    </w:p>
    <w:p w14:paraId="003AA6E6" w14:textId="77777777" w:rsidR="003B560F" w:rsidRPr="003B560F" w:rsidRDefault="003B560F" w:rsidP="003B560F">
      <w:pPr>
        <w:pStyle w:val="ListParagraph"/>
        <w:spacing w:after="0" w:line="240" w:lineRule="auto"/>
      </w:pPr>
    </w:p>
    <w:p w14:paraId="5FDC0D36" w14:textId="5E049D29" w:rsidR="005034C6" w:rsidRDefault="005034C6">
      <w:r>
        <w:t>Just over half of TV news directors, 53.8%, said they’re doing something with OTT.  Without exception, the larger the newsroom staff, the more likely that the station was doing som</w:t>
      </w:r>
      <w:r w:rsidR="003B560F">
        <w:t>e</w:t>
      </w:r>
      <w:r>
        <w:t>thing with OTT, from 62% in the largest newsrooms down to 16.7% in the smallest.  Market size didn’t matter, although top 25 markets were slightly higher than others.  NBC affiliates were a little higher than others, and Fox affiliates were a little lower.  Other commercial stations were much lower and non-commercial stations came in at zero.</w:t>
      </w:r>
    </w:p>
    <w:p w14:paraId="79725A40" w14:textId="720E0CFA" w:rsidR="00382E9A" w:rsidRDefault="00382E9A">
      <w:r>
        <w:t xml:space="preserve">Attempting to characterize what stations are doing with OTT is no easy trick.  News director descriptions are all over the map.  And answers like Hulu and Roku don’t shed a lot of light on what, exactly, the station is running on Hulu and Roku.  </w:t>
      </w:r>
    </w:p>
    <w:p w14:paraId="5513251B" w14:textId="00D66BB1" w:rsidR="00710894" w:rsidRDefault="00382E9A">
      <w:r>
        <w:t>Streaming all or at least some of the station newscasts is probably at the top of the list.  Right behind th</w:t>
      </w:r>
      <w:r w:rsidR="003B560F">
        <w:t>a</w:t>
      </w:r>
      <w:r>
        <w:t>t came digital</w:t>
      </w:r>
      <w:r w:rsidR="003C0677">
        <w:t>-</w:t>
      </w:r>
      <w:r>
        <w:t>only content, although that content was seldom described.  The closest we came was long- or at least longer-form content.  On-demand stories, special reports and live, breaking news all got a fair number of mentions.  Quite a few stations noted streaming on a number (up to seven) channels of local content.</w:t>
      </w:r>
    </w:p>
    <w:p w14:paraId="000657A4" w14:textId="0BC57982" w:rsidR="00382E9A" w:rsidRDefault="00382E9A">
      <w:r>
        <w:t>A bunch of stations were really either just starting or just about to start with OTT, so there wasn’t much detail available.</w:t>
      </w:r>
    </w:p>
    <w:p w14:paraId="7B9A6ED8" w14:textId="304D5A99" w:rsidR="003B560F" w:rsidRDefault="00382E9A">
      <w:r>
        <w:lastRenderedPageBreak/>
        <w:t xml:space="preserve">Some just noted the streaming services: Hulu, Roku, YouTube, </w:t>
      </w:r>
      <w:r w:rsidR="007C314C">
        <w:t xml:space="preserve">SBTV (which is part of </w:t>
      </w:r>
      <w:proofErr w:type="spellStart"/>
      <w:r w:rsidR="007C314C">
        <w:t>Syncback</w:t>
      </w:r>
      <w:proofErr w:type="spellEnd"/>
      <w:r w:rsidR="007C314C">
        <w:t xml:space="preserve">, which was also noted a few times), </w:t>
      </w:r>
      <w:proofErr w:type="spellStart"/>
      <w:r>
        <w:t>AppleTV</w:t>
      </w:r>
      <w:proofErr w:type="spellEnd"/>
      <w:r>
        <w:t xml:space="preserve">, </w:t>
      </w:r>
      <w:proofErr w:type="spellStart"/>
      <w:r w:rsidR="007C314C">
        <w:t>NewsO</w:t>
      </w:r>
      <w:r w:rsidR="003C0677">
        <w:t>N</w:t>
      </w:r>
      <w:proofErr w:type="spellEnd"/>
      <w:r w:rsidR="007C314C">
        <w:t xml:space="preserve">, Amazon Firestick and Alexa, </w:t>
      </w:r>
      <w:proofErr w:type="spellStart"/>
      <w:r w:rsidR="007C314C">
        <w:t>Playstation</w:t>
      </w:r>
      <w:proofErr w:type="spellEnd"/>
      <w:r w:rsidR="007C314C">
        <w:t xml:space="preserve">, </w:t>
      </w:r>
      <w:proofErr w:type="spellStart"/>
      <w:r w:rsidR="007C314C">
        <w:t>Haystick</w:t>
      </w:r>
      <w:proofErr w:type="spellEnd"/>
      <w:r w:rsidR="007C314C">
        <w:t xml:space="preserve"> … in roughly that order</w:t>
      </w:r>
      <w:r w:rsidR="003B560F">
        <w:t xml:space="preserve"> … in addition to the </w:t>
      </w:r>
      <w:r w:rsidR="003C0677">
        <w:t xml:space="preserve">earlier </w:t>
      </w:r>
      <w:r w:rsidR="003B560F">
        <w:t>list above.</w:t>
      </w:r>
    </w:p>
    <w:p w14:paraId="38DCC920" w14:textId="4B9BE185" w:rsidR="00382E9A" w:rsidRDefault="003B560F">
      <w:r>
        <w:t xml:space="preserve">In their own words: </w:t>
      </w:r>
    </w:p>
    <w:p w14:paraId="4917636C" w14:textId="23B74454" w:rsidR="007C314C" w:rsidRDefault="007C314C" w:rsidP="003B560F">
      <w:pPr>
        <w:pStyle w:val="ListParagraph"/>
        <w:numPr>
          <w:ilvl w:val="0"/>
          <w:numId w:val="2"/>
        </w:numPr>
        <w:spacing w:after="0" w:line="240" w:lineRule="auto"/>
        <w:rPr>
          <w:color w:val="000000"/>
          <w:sz w:val="18"/>
          <w:szCs w:val="18"/>
        </w:rPr>
      </w:pPr>
      <w:r w:rsidRPr="003B560F">
        <w:rPr>
          <w:color w:val="000000"/>
          <w:sz w:val="18"/>
          <w:szCs w:val="18"/>
        </w:rPr>
        <w:t>7 live streams, digital only shows, on demand stories</w:t>
      </w:r>
    </w:p>
    <w:p w14:paraId="48C51392" w14:textId="29BC6289" w:rsidR="003B560F" w:rsidRDefault="003B560F" w:rsidP="003B560F">
      <w:pPr>
        <w:spacing w:after="0" w:line="240" w:lineRule="auto"/>
        <w:rPr>
          <w:color w:val="000000"/>
          <w:sz w:val="18"/>
          <w:szCs w:val="18"/>
        </w:rPr>
      </w:pPr>
    </w:p>
    <w:p w14:paraId="2C1B0FF9" w14:textId="208F9F19" w:rsidR="007C314C" w:rsidRDefault="007C314C" w:rsidP="003B560F">
      <w:pPr>
        <w:pStyle w:val="ListParagraph"/>
        <w:numPr>
          <w:ilvl w:val="0"/>
          <w:numId w:val="2"/>
        </w:numPr>
        <w:spacing w:after="0" w:line="240" w:lineRule="auto"/>
        <w:rPr>
          <w:color w:val="000000"/>
          <w:sz w:val="18"/>
          <w:szCs w:val="18"/>
        </w:rPr>
      </w:pPr>
      <w:r w:rsidRPr="003B560F">
        <w:rPr>
          <w:color w:val="000000"/>
          <w:sz w:val="18"/>
          <w:szCs w:val="18"/>
        </w:rPr>
        <w:t>Adding long form content</w:t>
      </w:r>
    </w:p>
    <w:p w14:paraId="1BAFDACE" w14:textId="77777777" w:rsidR="003B560F" w:rsidRPr="003B560F" w:rsidRDefault="003B560F" w:rsidP="003B560F">
      <w:pPr>
        <w:pStyle w:val="ListParagraph"/>
        <w:rPr>
          <w:color w:val="000000"/>
          <w:sz w:val="18"/>
          <w:szCs w:val="18"/>
        </w:rPr>
      </w:pPr>
    </w:p>
    <w:p w14:paraId="312379DF" w14:textId="460D728A" w:rsidR="007C314C" w:rsidRDefault="003B560F" w:rsidP="003B560F">
      <w:pPr>
        <w:pStyle w:val="ListParagraph"/>
        <w:numPr>
          <w:ilvl w:val="0"/>
          <w:numId w:val="2"/>
        </w:numPr>
        <w:spacing w:after="0" w:line="240" w:lineRule="auto"/>
        <w:rPr>
          <w:color w:val="000000"/>
          <w:sz w:val="18"/>
          <w:szCs w:val="18"/>
        </w:rPr>
      </w:pPr>
      <w:r w:rsidRPr="003B560F">
        <w:rPr>
          <w:color w:val="000000"/>
          <w:sz w:val="18"/>
          <w:szCs w:val="18"/>
        </w:rPr>
        <w:t>C</w:t>
      </w:r>
      <w:r w:rsidR="007C314C" w:rsidRPr="003B560F">
        <w:rPr>
          <w:color w:val="000000"/>
          <w:sz w:val="18"/>
          <w:szCs w:val="18"/>
        </w:rPr>
        <w:t>ompany created a channel we populate with local content</w:t>
      </w:r>
    </w:p>
    <w:p w14:paraId="6B9015B9" w14:textId="77777777" w:rsidR="003B560F" w:rsidRPr="003B560F" w:rsidRDefault="003B560F" w:rsidP="003B560F">
      <w:pPr>
        <w:pStyle w:val="ListParagraph"/>
        <w:rPr>
          <w:color w:val="000000"/>
          <w:sz w:val="18"/>
          <w:szCs w:val="18"/>
        </w:rPr>
      </w:pPr>
    </w:p>
    <w:p w14:paraId="7D698F1E" w14:textId="033FF089"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D</w:t>
      </w:r>
      <w:r w:rsidR="007C314C" w:rsidRPr="003B560F">
        <w:rPr>
          <w:color w:val="000000"/>
          <w:sz w:val="18"/>
          <w:szCs w:val="18"/>
        </w:rPr>
        <w:t>igital channels on all streaming devices</w:t>
      </w:r>
    </w:p>
    <w:p w14:paraId="34993538" w14:textId="77777777" w:rsidR="003B560F" w:rsidRPr="003B560F" w:rsidRDefault="003B560F" w:rsidP="003B560F">
      <w:pPr>
        <w:pStyle w:val="ListParagraph"/>
        <w:rPr>
          <w:color w:val="000000"/>
          <w:sz w:val="18"/>
          <w:szCs w:val="18"/>
        </w:rPr>
      </w:pPr>
    </w:p>
    <w:p w14:paraId="6FF9A55F" w14:textId="62B4B735"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L</w:t>
      </w:r>
      <w:r w:rsidR="007C314C" w:rsidRPr="003B560F">
        <w:rPr>
          <w:color w:val="000000"/>
          <w:sz w:val="18"/>
          <w:szCs w:val="18"/>
        </w:rPr>
        <w:t>aunched a 24/7 feed</w:t>
      </w:r>
    </w:p>
    <w:p w14:paraId="7F650E5B" w14:textId="77777777" w:rsidR="003B560F" w:rsidRPr="003B560F" w:rsidRDefault="003B560F" w:rsidP="003B560F">
      <w:pPr>
        <w:pStyle w:val="ListParagraph"/>
        <w:rPr>
          <w:color w:val="000000"/>
          <w:sz w:val="18"/>
          <w:szCs w:val="18"/>
        </w:rPr>
      </w:pPr>
    </w:p>
    <w:p w14:paraId="79788083" w14:textId="12F20CD4"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M</w:t>
      </w:r>
      <w:r w:rsidR="007C314C" w:rsidRPr="003B560F">
        <w:rPr>
          <w:color w:val="000000"/>
          <w:sz w:val="18"/>
          <w:szCs w:val="18"/>
        </w:rPr>
        <w:t>ultiple daily unique news and weather updates, custom sports content, long-form content.</w:t>
      </w:r>
    </w:p>
    <w:p w14:paraId="1E0F7424" w14:textId="77777777" w:rsidR="003B560F" w:rsidRPr="003B560F" w:rsidRDefault="003B560F" w:rsidP="003B560F">
      <w:pPr>
        <w:pStyle w:val="ListParagraph"/>
        <w:rPr>
          <w:color w:val="000000"/>
          <w:sz w:val="18"/>
          <w:szCs w:val="18"/>
        </w:rPr>
      </w:pPr>
    </w:p>
    <w:p w14:paraId="2C58C4D9" w14:textId="4E5C1D09"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W</w:t>
      </w:r>
      <w:r w:rsidR="007C314C" w:rsidRPr="003B560F">
        <w:rPr>
          <w:color w:val="000000"/>
          <w:sz w:val="18"/>
          <w:szCs w:val="18"/>
        </w:rPr>
        <w:t xml:space="preserve">e do have a pay </w:t>
      </w:r>
      <w:r>
        <w:rPr>
          <w:color w:val="000000"/>
          <w:sz w:val="18"/>
          <w:szCs w:val="18"/>
        </w:rPr>
        <w:t>Y</w:t>
      </w:r>
      <w:r w:rsidR="007C314C" w:rsidRPr="003B560F">
        <w:rPr>
          <w:color w:val="000000"/>
          <w:sz w:val="18"/>
          <w:szCs w:val="18"/>
        </w:rPr>
        <w:t>ou</w:t>
      </w:r>
      <w:r>
        <w:rPr>
          <w:color w:val="000000"/>
          <w:sz w:val="18"/>
          <w:szCs w:val="18"/>
        </w:rPr>
        <w:t>T</w:t>
      </w:r>
      <w:r w:rsidR="007C314C" w:rsidRPr="003B560F">
        <w:rPr>
          <w:color w:val="000000"/>
          <w:sz w:val="18"/>
          <w:szCs w:val="18"/>
        </w:rPr>
        <w:t>ube channel with thousands of people paying to watch our content</w:t>
      </w:r>
    </w:p>
    <w:p w14:paraId="356D7102" w14:textId="77777777" w:rsidR="003B560F" w:rsidRPr="003B560F" w:rsidRDefault="003B560F" w:rsidP="003B560F">
      <w:pPr>
        <w:pStyle w:val="ListParagraph"/>
        <w:rPr>
          <w:color w:val="000000"/>
          <w:sz w:val="18"/>
          <w:szCs w:val="18"/>
        </w:rPr>
      </w:pPr>
    </w:p>
    <w:p w14:paraId="11595DDF" w14:textId="47127A9B"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N</w:t>
      </w:r>
      <w:r w:rsidR="007C314C" w:rsidRPr="003B560F">
        <w:rPr>
          <w:color w:val="000000"/>
          <w:sz w:val="18"/>
          <w:szCs w:val="18"/>
        </w:rPr>
        <w:t>othing in news, more in programming</w:t>
      </w:r>
    </w:p>
    <w:p w14:paraId="4938374C" w14:textId="77777777" w:rsidR="003B560F" w:rsidRPr="003B560F" w:rsidRDefault="003B560F" w:rsidP="003B560F">
      <w:pPr>
        <w:pStyle w:val="ListParagraph"/>
        <w:rPr>
          <w:color w:val="000000"/>
          <w:sz w:val="18"/>
          <w:szCs w:val="18"/>
        </w:rPr>
      </w:pPr>
    </w:p>
    <w:p w14:paraId="64E5C33C" w14:textId="0942EF4F"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O</w:t>
      </w:r>
      <w:r w:rsidR="007C314C" w:rsidRPr="003B560F">
        <w:rPr>
          <w:color w:val="000000"/>
          <w:sz w:val="18"/>
          <w:szCs w:val="18"/>
        </w:rPr>
        <w:t>n Hulu, YouTube TV with full linear streams; On SBTV with live and repeat newscasts + half-hour specials (locally produced content)</w:t>
      </w:r>
    </w:p>
    <w:p w14:paraId="197A2D83" w14:textId="77777777" w:rsidR="003B560F" w:rsidRPr="003B560F" w:rsidRDefault="003B560F" w:rsidP="003B560F">
      <w:pPr>
        <w:pStyle w:val="ListParagraph"/>
        <w:rPr>
          <w:color w:val="000000"/>
          <w:sz w:val="18"/>
          <w:szCs w:val="18"/>
        </w:rPr>
      </w:pPr>
    </w:p>
    <w:p w14:paraId="2217D99D" w14:textId="2BF6AA08"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O</w:t>
      </w:r>
      <w:r w:rsidR="007C314C" w:rsidRPr="003B560F">
        <w:rPr>
          <w:color w:val="000000"/>
          <w:sz w:val="18"/>
          <w:szCs w:val="18"/>
        </w:rPr>
        <w:t>ur OTT platform is loaded with content - including all our live content</w:t>
      </w:r>
    </w:p>
    <w:p w14:paraId="77903137" w14:textId="77777777" w:rsidR="003B560F" w:rsidRPr="003B560F" w:rsidRDefault="003B560F" w:rsidP="003B560F">
      <w:pPr>
        <w:pStyle w:val="ListParagraph"/>
        <w:rPr>
          <w:color w:val="000000"/>
          <w:sz w:val="18"/>
          <w:szCs w:val="18"/>
        </w:rPr>
      </w:pPr>
    </w:p>
    <w:p w14:paraId="0A42F1D4" w14:textId="6608EF28" w:rsidR="007C314C" w:rsidRDefault="003B560F" w:rsidP="003B560F">
      <w:pPr>
        <w:pStyle w:val="ListParagraph"/>
        <w:numPr>
          <w:ilvl w:val="0"/>
          <w:numId w:val="2"/>
        </w:numPr>
        <w:autoSpaceDE w:val="0"/>
        <w:autoSpaceDN w:val="0"/>
        <w:adjustRightInd w:val="0"/>
        <w:spacing w:after="0" w:line="240" w:lineRule="auto"/>
        <w:rPr>
          <w:color w:val="000000"/>
          <w:sz w:val="18"/>
          <w:szCs w:val="18"/>
        </w:rPr>
      </w:pPr>
      <w:r w:rsidRPr="003B560F">
        <w:rPr>
          <w:color w:val="000000"/>
          <w:sz w:val="18"/>
          <w:szCs w:val="18"/>
        </w:rPr>
        <w:t>P</w:t>
      </w:r>
      <w:r w:rsidR="007C314C" w:rsidRPr="003B560F">
        <w:rPr>
          <w:color w:val="000000"/>
          <w:sz w:val="18"/>
          <w:szCs w:val="18"/>
        </w:rPr>
        <w:t>osting longform videos, especially about historical topics, on YouTube.</w:t>
      </w:r>
    </w:p>
    <w:p w14:paraId="46264E67" w14:textId="77777777" w:rsidR="00800AB1" w:rsidRPr="00800AB1" w:rsidRDefault="00800AB1" w:rsidP="00800AB1">
      <w:pPr>
        <w:pStyle w:val="ListParagraph"/>
        <w:rPr>
          <w:color w:val="000000"/>
          <w:sz w:val="18"/>
          <w:szCs w:val="18"/>
        </w:rPr>
      </w:pPr>
    </w:p>
    <w:p w14:paraId="65B9C9BC" w14:textId="0762A164" w:rsidR="007C314C" w:rsidRDefault="00800AB1" w:rsidP="003B560F">
      <w:pPr>
        <w:pStyle w:val="ListParagraph"/>
        <w:numPr>
          <w:ilvl w:val="0"/>
          <w:numId w:val="2"/>
        </w:numPr>
        <w:autoSpaceDE w:val="0"/>
        <w:autoSpaceDN w:val="0"/>
        <w:adjustRightInd w:val="0"/>
        <w:spacing w:after="0" w:line="240" w:lineRule="auto"/>
        <w:rPr>
          <w:color w:val="000000"/>
          <w:sz w:val="18"/>
          <w:szCs w:val="18"/>
        </w:rPr>
      </w:pPr>
      <w:r w:rsidRPr="00800AB1">
        <w:rPr>
          <w:color w:val="000000"/>
          <w:sz w:val="18"/>
          <w:szCs w:val="18"/>
        </w:rPr>
        <w:t>S</w:t>
      </w:r>
      <w:r w:rsidR="007C314C" w:rsidRPr="00800AB1">
        <w:rPr>
          <w:color w:val="000000"/>
          <w:sz w:val="18"/>
          <w:szCs w:val="18"/>
        </w:rPr>
        <w:t>ales is in that space, news not yet -- maybe promotion opportunity</w:t>
      </w:r>
    </w:p>
    <w:p w14:paraId="4ACCC02A" w14:textId="77777777" w:rsidR="00800AB1" w:rsidRPr="00800AB1" w:rsidRDefault="00800AB1" w:rsidP="00800AB1">
      <w:pPr>
        <w:pStyle w:val="ListParagraph"/>
        <w:rPr>
          <w:color w:val="000000"/>
          <w:sz w:val="18"/>
          <w:szCs w:val="18"/>
        </w:rPr>
      </w:pPr>
    </w:p>
    <w:p w14:paraId="397686BE" w14:textId="29A7A5A2" w:rsidR="007C314C" w:rsidRDefault="00800AB1" w:rsidP="003B560F">
      <w:pPr>
        <w:pStyle w:val="ListParagraph"/>
        <w:numPr>
          <w:ilvl w:val="0"/>
          <w:numId w:val="2"/>
        </w:numPr>
        <w:autoSpaceDE w:val="0"/>
        <w:autoSpaceDN w:val="0"/>
        <w:adjustRightInd w:val="0"/>
        <w:spacing w:after="0" w:line="240" w:lineRule="auto"/>
        <w:rPr>
          <w:color w:val="000000"/>
          <w:sz w:val="18"/>
          <w:szCs w:val="18"/>
        </w:rPr>
      </w:pPr>
      <w:r w:rsidRPr="00800AB1">
        <w:rPr>
          <w:color w:val="000000"/>
          <w:sz w:val="18"/>
          <w:szCs w:val="18"/>
        </w:rPr>
        <w:t>W</w:t>
      </w:r>
      <w:r w:rsidR="007C314C" w:rsidRPr="00800AB1">
        <w:rPr>
          <w:color w:val="000000"/>
          <w:sz w:val="18"/>
          <w:szCs w:val="18"/>
        </w:rPr>
        <w:t>e are streaming our newscasts and have video on demand playlists. We have dedicated playlists during breaking news and special event coverage.</w:t>
      </w:r>
    </w:p>
    <w:p w14:paraId="0CB07DAD" w14:textId="77777777" w:rsidR="00800AB1" w:rsidRPr="00800AB1" w:rsidRDefault="00800AB1" w:rsidP="00800AB1">
      <w:pPr>
        <w:pStyle w:val="ListParagraph"/>
        <w:rPr>
          <w:color w:val="000000"/>
          <w:sz w:val="18"/>
          <w:szCs w:val="18"/>
        </w:rPr>
      </w:pPr>
    </w:p>
    <w:p w14:paraId="6EFCD916" w14:textId="42CC57B1" w:rsidR="007C314C" w:rsidRDefault="00800AB1" w:rsidP="003B560F">
      <w:pPr>
        <w:pStyle w:val="ListParagraph"/>
        <w:numPr>
          <w:ilvl w:val="0"/>
          <w:numId w:val="2"/>
        </w:numPr>
        <w:autoSpaceDE w:val="0"/>
        <w:autoSpaceDN w:val="0"/>
        <w:adjustRightInd w:val="0"/>
        <w:spacing w:after="0" w:line="240" w:lineRule="auto"/>
        <w:rPr>
          <w:color w:val="000000"/>
          <w:sz w:val="18"/>
          <w:szCs w:val="18"/>
        </w:rPr>
      </w:pPr>
      <w:r w:rsidRPr="00800AB1">
        <w:rPr>
          <w:color w:val="000000"/>
          <w:sz w:val="18"/>
          <w:szCs w:val="18"/>
        </w:rPr>
        <w:t>W</w:t>
      </w:r>
      <w:r w:rsidR="007C314C" w:rsidRPr="00800AB1">
        <w:rPr>
          <w:color w:val="000000"/>
          <w:sz w:val="18"/>
          <w:szCs w:val="18"/>
        </w:rPr>
        <w:t xml:space="preserve">e have an OTT app that aggregates topical coverage </w:t>
      </w:r>
      <w:proofErr w:type="gramStart"/>
      <w:r w:rsidR="007C314C" w:rsidRPr="00800AB1">
        <w:rPr>
          <w:color w:val="000000"/>
          <w:sz w:val="18"/>
          <w:szCs w:val="18"/>
        </w:rPr>
        <w:t>and also</w:t>
      </w:r>
      <w:proofErr w:type="gramEnd"/>
      <w:r w:rsidR="007C314C" w:rsidRPr="00800AB1">
        <w:rPr>
          <w:color w:val="000000"/>
          <w:sz w:val="18"/>
          <w:szCs w:val="18"/>
        </w:rPr>
        <w:t xml:space="preserve"> has OTT-exclusive content</w:t>
      </w:r>
    </w:p>
    <w:p w14:paraId="065A1C21" w14:textId="77777777" w:rsidR="00800AB1" w:rsidRPr="00800AB1" w:rsidRDefault="00800AB1" w:rsidP="00800AB1">
      <w:pPr>
        <w:pStyle w:val="ListParagraph"/>
        <w:rPr>
          <w:color w:val="000000"/>
          <w:sz w:val="18"/>
          <w:szCs w:val="18"/>
        </w:rPr>
      </w:pPr>
    </w:p>
    <w:p w14:paraId="4F764C03" w14:textId="28D3EF0C" w:rsidR="007C314C" w:rsidRDefault="00800AB1" w:rsidP="003B560F">
      <w:pPr>
        <w:pStyle w:val="ListParagraph"/>
        <w:numPr>
          <w:ilvl w:val="0"/>
          <w:numId w:val="2"/>
        </w:numPr>
        <w:autoSpaceDE w:val="0"/>
        <w:autoSpaceDN w:val="0"/>
        <w:adjustRightInd w:val="0"/>
        <w:spacing w:after="0" w:line="240" w:lineRule="auto"/>
        <w:rPr>
          <w:color w:val="000000"/>
          <w:sz w:val="18"/>
          <w:szCs w:val="18"/>
        </w:rPr>
      </w:pPr>
      <w:r w:rsidRPr="00800AB1">
        <w:rPr>
          <w:color w:val="000000"/>
          <w:sz w:val="18"/>
          <w:szCs w:val="18"/>
        </w:rPr>
        <w:t>W</w:t>
      </w:r>
      <w:r w:rsidR="007C314C" w:rsidRPr="00800AB1">
        <w:rPr>
          <w:color w:val="000000"/>
          <w:sz w:val="18"/>
          <w:szCs w:val="18"/>
        </w:rPr>
        <w:t>e have begun producing OTT specific content like mini</w:t>
      </w:r>
      <w:r>
        <w:rPr>
          <w:color w:val="000000"/>
          <w:sz w:val="18"/>
          <w:szCs w:val="18"/>
        </w:rPr>
        <w:t>-</w:t>
      </w:r>
      <w:r w:rsidR="007C314C" w:rsidRPr="00800AB1">
        <w:rPr>
          <w:color w:val="000000"/>
          <w:sz w:val="18"/>
          <w:szCs w:val="18"/>
        </w:rPr>
        <w:t>docs or longer form news stories.</w:t>
      </w:r>
    </w:p>
    <w:p w14:paraId="6F0797AF" w14:textId="77777777" w:rsidR="00800AB1" w:rsidRPr="00800AB1" w:rsidRDefault="00800AB1" w:rsidP="00800AB1">
      <w:pPr>
        <w:pStyle w:val="ListParagraph"/>
        <w:rPr>
          <w:color w:val="000000"/>
          <w:sz w:val="18"/>
          <w:szCs w:val="18"/>
        </w:rPr>
      </w:pPr>
    </w:p>
    <w:p w14:paraId="74073FBB" w14:textId="4DBA1007" w:rsidR="007C314C" w:rsidRDefault="00800AB1" w:rsidP="003B560F">
      <w:pPr>
        <w:pStyle w:val="ListParagraph"/>
        <w:numPr>
          <w:ilvl w:val="0"/>
          <w:numId w:val="2"/>
        </w:numPr>
        <w:autoSpaceDE w:val="0"/>
        <w:autoSpaceDN w:val="0"/>
        <w:adjustRightInd w:val="0"/>
        <w:spacing w:after="0" w:line="240" w:lineRule="auto"/>
        <w:rPr>
          <w:color w:val="000000"/>
          <w:sz w:val="18"/>
          <w:szCs w:val="18"/>
        </w:rPr>
      </w:pPr>
      <w:r w:rsidRPr="00800AB1">
        <w:rPr>
          <w:color w:val="000000"/>
          <w:sz w:val="18"/>
          <w:szCs w:val="18"/>
        </w:rPr>
        <w:t>W</w:t>
      </w:r>
      <w:r w:rsidR="007C314C" w:rsidRPr="00800AB1">
        <w:rPr>
          <w:color w:val="000000"/>
          <w:sz w:val="18"/>
          <w:szCs w:val="18"/>
        </w:rPr>
        <w:t>e have several content series on OTT - Adulting 101, Weather U, Taste Tests</w:t>
      </w:r>
    </w:p>
    <w:p w14:paraId="570CBE6C" w14:textId="77777777" w:rsidR="00800AB1" w:rsidRPr="00800AB1" w:rsidRDefault="00800AB1" w:rsidP="00800AB1">
      <w:pPr>
        <w:pStyle w:val="ListParagraph"/>
        <w:rPr>
          <w:color w:val="000000"/>
          <w:sz w:val="18"/>
          <w:szCs w:val="18"/>
        </w:rPr>
      </w:pPr>
    </w:p>
    <w:p w14:paraId="23905FAB" w14:textId="6FA1C9C8" w:rsidR="007C314C" w:rsidRPr="00800AB1" w:rsidRDefault="00800AB1" w:rsidP="003B560F">
      <w:pPr>
        <w:pStyle w:val="ListParagraph"/>
        <w:numPr>
          <w:ilvl w:val="0"/>
          <w:numId w:val="2"/>
        </w:numPr>
        <w:autoSpaceDE w:val="0"/>
        <w:autoSpaceDN w:val="0"/>
        <w:adjustRightInd w:val="0"/>
        <w:spacing w:after="0" w:line="240" w:lineRule="auto"/>
        <w:rPr>
          <w:color w:val="000000"/>
          <w:sz w:val="18"/>
          <w:szCs w:val="18"/>
        </w:rPr>
      </w:pPr>
      <w:r w:rsidRPr="00800AB1">
        <w:rPr>
          <w:color w:val="000000"/>
          <w:sz w:val="18"/>
          <w:szCs w:val="18"/>
        </w:rPr>
        <w:t>W</w:t>
      </w:r>
      <w:r w:rsidR="007C314C" w:rsidRPr="00800AB1">
        <w:rPr>
          <w:color w:val="000000"/>
          <w:sz w:val="18"/>
          <w:szCs w:val="18"/>
        </w:rPr>
        <w:t>e have two streams that we program 24/7</w:t>
      </w:r>
    </w:p>
    <w:p w14:paraId="52BDDC02" w14:textId="58AE2539" w:rsidR="007C314C" w:rsidRDefault="007C314C" w:rsidP="003B560F">
      <w:pPr>
        <w:spacing w:after="0" w:line="240" w:lineRule="auto"/>
        <w:rPr>
          <w:color w:val="000000"/>
          <w:sz w:val="18"/>
          <w:szCs w:val="18"/>
        </w:rPr>
      </w:pPr>
    </w:p>
    <w:p w14:paraId="74A0383B" w14:textId="77777777" w:rsidR="003C0677" w:rsidRDefault="003C0677" w:rsidP="003C0677">
      <w:pPr>
        <w:spacing w:after="0"/>
      </w:pPr>
    </w:p>
    <w:p w14:paraId="2BD6D626" w14:textId="22997813" w:rsidR="007C314C" w:rsidRDefault="007C314C">
      <w:r>
        <w:t xml:space="preserve">And I asked what OTT was allowing the station to </w:t>
      </w:r>
      <w:r w:rsidR="00800AB1">
        <w:t xml:space="preserve">do </w:t>
      </w:r>
      <w:r>
        <w:t>… motivation, if you will</w:t>
      </w:r>
      <w:r w:rsidR="00800AB1">
        <w:t>:</w:t>
      </w:r>
    </w:p>
    <w:p w14:paraId="2A158B4B" w14:textId="18C956D6" w:rsidR="00800AB1" w:rsidRDefault="00800AB1" w:rsidP="00800AB1">
      <w:pPr>
        <w:pStyle w:val="ListParagraph"/>
        <w:numPr>
          <w:ilvl w:val="0"/>
          <w:numId w:val="3"/>
        </w:numPr>
      </w:pPr>
      <w:r>
        <w:t>53.4%</w:t>
      </w:r>
      <w:r>
        <w:tab/>
        <w:t>R</w:t>
      </w:r>
      <w:r w:rsidR="007C314C">
        <w:t>each new audiences</w:t>
      </w:r>
    </w:p>
    <w:p w14:paraId="1FE25073" w14:textId="053351A0" w:rsidR="00800AB1" w:rsidRDefault="00800AB1" w:rsidP="00800AB1">
      <w:pPr>
        <w:pStyle w:val="ListParagraph"/>
        <w:numPr>
          <w:ilvl w:val="0"/>
          <w:numId w:val="3"/>
        </w:numPr>
      </w:pPr>
      <w:r>
        <w:t>29.2</w:t>
      </w:r>
      <w:r>
        <w:tab/>
        <w:t>M</w:t>
      </w:r>
      <w:r w:rsidR="007C314C">
        <w:t>ake extra revenue</w:t>
      </w:r>
    </w:p>
    <w:p w14:paraId="4DFC755E" w14:textId="36610967" w:rsidR="00800AB1" w:rsidRDefault="00800AB1" w:rsidP="00800AB1">
      <w:pPr>
        <w:pStyle w:val="ListParagraph"/>
        <w:numPr>
          <w:ilvl w:val="0"/>
          <w:numId w:val="3"/>
        </w:numPr>
      </w:pPr>
      <w:r>
        <w:t>27.3</w:t>
      </w:r>
      <w:r>
        <w:tab/>
        <w:t>G</w:t>
      </w:r>
      <w:r w:rsidR="007C314C">
        <w:t xml:space="preserve">o deeper with content </w:t>
      </w:r>
    </w:p>
    <w:p w14:paraId="2B09E358" w14:textId="35637E43" w:rsidR="00800AB1" w:rsidRDefault="00800AB1" w:rsidP="00800AB1">
      <w:pPr>
        <w:pStyle w:val="ListParagraph"/>
        <w:numPr>
          <w:ilvl w:val="0"/>
          <w:numId w:val="3"/>
        </w:numPr>
      </w:pPr>
      <w:r>
        <w:t>14.3</w:t>
      </w:r>
      <w:r>
        <w:tab/>
      </w:r>
      <w:r w:rsidR="007C314C">
        <w:t xml:space="preserve">Tell stories you wouldn’t otherwise tell </w:t>
      </w:r>
    </w:p>
    <w:p w14:paraId="12EDE97C" w14:textId="77777777" w:rsidR="00800AB1" w:rsidRDefault="00800AB1" w:rsidP="00800AB1">
      <w:pPr>
        <w:pStyle w:val="ListParagraph"/>
        <w:numPr>
          <w:ilvl w:val="0"/>
          <w:numId w:val="3"/>
        </w:numPr>
      </w:pPr>
      <w:r>
        <w:t xml:space="preserve">  9.3</w:t>
      </w:r>
      <w:r>
        <w:tab/>
        <w:t>Get mor</w:t>
      </w:r>
      <w:r w:rsidR="007C314C">
        <w:t xml:space="preserve">e feedback from the audience </w:t>
      </w:r>
    </w:p>
    <w:p w14:paraId="4D673CB5" w14:textId="77777777" w:rsidR="00800AB1" w:rsidRDefault="00800AB1" w:rsidP="00800AB1">
      <w:pPr>
        <w:pStyle w:val="ListParagraph"/>
      </w:pPr>
    </w:p>
    <w:p w14:paraId="31B70312" w14:textId="5F9C385E" w:rsidR="007C314C" w:rsidRDefault="007C314C" w:rsidP="00800AB1">
      <w:pPr>
        <w:pStyle w:val="ListParagraph"/>
        <w:ind w:left="0"/>
      </w:pPr>
      <w:r>
        <w:t>But, really, the overall winner was, “too early to tell” at 57.1%.</w:t>
      </w:r>
    </w:p>
    <w:p w14:paraId="53448CA7" w14:textId="469999FF" w:rsidR="007C314C" w:rsidRDefault="007C314C">
      <w:r>
        <w:t xml:space="preserve">The table </w:t>
      </w:r>
      <w:r w:rsidR="00800AB1">
        <w:t xml:space="preserve">below, </w:t>
      </w:r>
      <w:r>
        <w:t>by market size</w:t>
      </w:r>
      <w:r w:rsidR="00800AB1">
        <w:t>,</w:t>
      </w:r>
      <w:r>
        <w:t xml:space="preserve"> sheds some light on </w:t>
      </w:r>
      <w:r w:rsidR="003C0677">
        <w:t xml:space="preserve">station motivation </w:t>
      </w:r>
      <w:r>
        <w:t>in OTT.</w:t>
      </w:r>
    </w:p>
    <w:p w14:paraId="0A698437" w14:textId="77777777" w:rsidR="003C0677" w:rsidRDefault="003C0677" w:rsidP="00800AB1">
      <w:pPr>
        <w:spacing w:after="0"/>
        <w:rPr>
          <w:b/>
          <w:bCs/>
        </w:rPr>
      </w:pPr>
    </w:p>
    <w:p w14:paraId="4DF51FD9" w14:textId="0DB596DE" w:rsidR="007C314C" w:rsidRPr="00800AB1" w:rsidRDefault="00F92C1C" w:rsidP="00800AB1">
      <w:pPr>
        <w:spacing w:after="0"/>
        <w:rPr>
          <w:b/>
          <w:bCs/>
        </w:rPr>
      </w:pPr>
      <w:r w:rsidRPr="00800AB1">
        <w:rPr>
          <w:b/>
          <w:bCs/>
        </w:rPr>
        <w:lastRenderedPageBreak/>
        <w:t>Is OTT allowing you to …</w:t>
      </w:r>
    </w:p>
    <w:tbl>
      <w:tblPr>
        <w:tblStyle w:val="TableGrid"/>
        <w:tblW w:w="0" w:type="auto"/>
        <w:tblLook w:val="04A0" w:firstRow="1" w:lastRow="0" w:firstColumn="1" w:lastColumn="0" w:noHBand="0" w:noVBand="1"/>
      </w:tblPr>
      <w:tblGrid>
        <w:gridCol w:w="1295"/>
        <w:gridCol w:w="1219"/>
        <w:gridCol w:w="1261"/>
        <w:gridCol w:w="1530"/>
        <w:gridCol w:w="1710"/>
        <w:gridCol w:w="1044"/>
        <w:gridCol w:w="1291"/>
      </w:tblGrid>
      <w:tr w:rsidR="00F92C1C" w14:paraId="670F4ED3" w14:textId="77777777" w:rsidTr="00800AB1">
        <w:tc>
          <w:tcPr>
            <w:tcW w:w="1295" w:type="dxa"/>
          </w:tcPr>
          <w:p w14:paraId="64CB63A4" w14:textId="77777777" w:rsidR="00F92C1C" w:rsidRDefault="00F92C1C"/>
        </w:tc>
        <w:tc>
          <w:tcPr>
            <w:tcW w:w="1219" w:type="dxa"/>
          </w:tcPr>
          <w:p w14:paraId="69BA8768" w14:textId="780E3A45" w:rsidR="00F92C1C" w:rsidRDefault="00F92C1C">
            <w:r>
              <w:t>Reach new audiences</w:t>
            </w:r>
          </w:p>
        </w:tc>
        <w:tc>
          <w:tcPr>
            <w:tcW w:w="1261" w:type="dxa"/>
          </w:tcPr>
          <w:p w14:paraId="33E99226" w14:textId="54DE6B11" w:rsidR="00F92C1C" w:rsidRDefault="00F92C1C">
            <w:r>
              <w:t>Go deeper with content</w:t>
            </w:r>
          </w:p>
        </w:tc>
        <w:tc>
          <w:tcPr>
            <w:tcW w:w="1530" w:type="dxa"/>
          </w:tcPr>
          <w:p w14:paraId="22988ED4" w14:textId="19F4DB4B" w:rsidR="00F92C1C" w:rsidRDefault="00F92C1C">
            <w:r>
              <w:t>Tell stories you wouldn’t otherwise tell</w:t>
            </w:r>
          </w:p>
        </w:tc>
        <w:tc>
          <w:tcPr>
            <w:tcW w:w="1710" w:type="dxa"/>
          </w:tcPr>
          <w:p w14:paraId="51AC1862" w14:textId="12A44F9C" w:rsidR="00F92C1C" w:rsidRDefault="00F92C1C">
            <w:r>
              <w:t>Get more feedback from the audience</w:t>
            </w:r>
          </w:p>
        </w:tc>
        <w:tc>
          <w:tcPr>
            <w:tcW w:w="1044" w:type="dxa"/>
          </w:tcPr>
          <w:p w14:paraId="52303860" w14:textId="7C57797E" w:rsidR="00F92C1C" w:rsidRDefault="00F92C1C">
            <w:r>
              <w:t>Make extra revenue</w:t>
            </w:r>
          </w:p>
        </w:tc>
        <w:tc>
          <w:tcPr>
            <w:tcW w:w="1291" w:type="dxa"/>
          </w:tcPr>
          <w:p w14:paraId="1EEF8D60" w14:textId="36DEBCEB" w:rsidR="00F92C1C" w:rsidRDefault="00F92C1C">
            <w:r>
              <w:t>Too early to tell</w:t>
            </w:r>
          </w:p>
        </w:tc>
      </w:tr>
      <w:tr w:rsidR="00F92C1C" w14:paraId="73FB4276" w14:textId="77777777" w:rsidTr="00800AB1">
        <w:tc>
          <w:tcPr>
            <w:tcW w:w="1295" w:type="dxa"/>
          </w:tcPr>
          <w:p w14:paraId="514FE246" w14:textId="587D3A14" w:rsidR="00F92C1C" w:rsidRDefault="00F92C1C">
            <w:r>
              <w:t>All TV</w:t>
            </w:r>
          </w:p>
        </w:tc>
        <w:tc>
          <w:tcPr>
            <w:tcW w:w="1219" w:type="dxa"/>
          </w:tcPr>
          <w:p w14:paraId="00A8674F" w14:textId="5DBF92EC" w:rsidR="00F92C1C" w:rsidRDefault="00F92C1C">
            <w:r>
              <w:t>53.4%</w:t>
            </w:r>
          </w:p>
        </w:tc>
        <w:tc>
          <w:tcPr>
            <w:tcW w:w="1261" w:type="dxa"/>
          </w:tcPr>
          <w:p w14:paraId="578FE6F0" w14:textId="2715EC43" w:rsidR="00F92C1C" w:rsidRDefault="00F92C1C">
            <w:r>
              <w:t>27.3%</w:t>
            </w:r>
          </w:p>
        </w:tc>
        <w:tc>
          <w:tcPr>
            <w:tcW w:w="1530" w:type="dxa"/>
          </w:tcPr>
          <w:p w14:paraId="469B6998" w14:textId="6315890D" w:rsidR="00F92C1C" w:rsidRDefault="00F92C1C">
            <w:r>
              <w:t>14.3%</w:t>
            </w:r>
          </w:p>
        </w:tc>
        <w:tc>
          <w:tcPr>
            <w:tcW w:w="1710" w:type="dxa"/>
          </w:tcPr>
          <w:p w14:paraId="532EBA71" w14:textId="5E29B983" w:rsidR="00F92C1C" w:rsidRDefault="00F92C1C">
            <w:r>
              <w:t>9.3%</w:t>
            </w:r>
          </w:p>
        </w:tc>
        <w:tc>
          <w:tcPr>
            <w:tcW w:w="1044" w:type="dxa"/>
          </w:tcPr>
          <w:p w14:paraId="42B3732B" w14:textId="2DDF2040" w:rsidR="00F92C1C" w:rsidRDefault="00F92C1C">
            <w:r>
              <w:t>29.2%</w:t>
            </w:r>
          </w:p>
        </w:tc>
        <w:tc>
          <w:tcPr>
            <w:tcW w:w="1291" w:type="dxa"/>
          </w:tcPr>
          <w:p w14:paraId="79560498" w14:textId="36B39E6A" w:rsidR="00F92C1C" w:rsidRDefault="00F92C1C">
            <w:r>
              <w:t>57.1%</w:t>
            </w:r>
          </w:p>
        </w:tc>
      </w:tr>
      <w:tr w:rsidR="00F92C1C" w14:paraId="4DFB116B" w14:textId="77777777" w:rsidTr="00800AB1">
        <w:tc>
          <w:tcPr>
            <w:tcW w:w="1295" w:type="dxa"/>
          </w:tcPr>
          <w:p w14:paraId="0931A3D4" w14:textId="780BCCB7" w:rsidR="00F92C1C" w:rsidRDefault="00F92C1C">
            <w:r>
              <w:t>Market</w:t>
            </w:r>
          </w:p>
        </w:tc>
        <w:tc>
          <w:tcPr>
            <w:tcW w:w="1219" w:type="dxa"/>
          </w:tcPr>
          <w:p w14:paraId="5066B257" w14:textId="77777777" w:rsidR="00F92C1C" w:rsidRDefault="00F92C1C"/>
        </w:tc>
        <w:tc>
          <w:tcPr>
            <w:tcW w:w="1261" w:type="dxa"/>
          </w:tcPr>
          <w:p w14:paraId="0ED48189" w14:textId="77777777" w:rsidR="00F92C1C" w:rsidRDefault="00F92C1C"/>
        </w:tc>
        <w:tc>
          <w:tcPr>
            <w:tcW w:w="1530" w:type="dxa"/>
          </w:tcPr>
          <w:p w14:paraId="097A14A7" w14:textId="77777777" w:rsidR="00F92C1C" w:rsidRDefault="00F92C1C"/>
        </w:tc>
        <w:tc>
          <w:tcPr>
            <w:tcW w:w="1710" w:type="dxa"/>
          </w:tcPr>
          <w:p w14:paraId="2B7700C5" w14:textId="77777777" w:rsidR="00F92C1C" w:rsidRDefault="00F92C1C"/>
        </w:tc>
        <w:tc>
          <w:tcPr>
            <w:tcW w:w="1044" w:type="dxa"/>
          </w:tcPr>
          <w:p w14:paraId="0F653E97" w14:textId="77777777" w:rsidR="00F92C1C" w:rsidRDefault="00F92C1C"/>
        </w:tc>
        <w:tc>
          <w:tcPr>
            <w:tcW w:w="1291" w:type="dxa"/>
          </w:tcPr>
          <w:p w14:paraId="3A1EE319" w14:textId="77777777" w:rsidR="00F92C1C" w:rsidRDefault="00F92C1C"/>
        </w:tc>
      </w:tr>
      <w:tr w:rsidR="00F92C1C" w14:paraId="55F92C01" w14:textId="77777777" w:rsidTr="00800AB1">
        <w:tc>
          <w:tcPr>
            <w:tcW w:w="1295" w:type="dxa"/>
          </w:tcPr>
          <w:p w14:paraId="33D81FD2" w14:textId="594426A2" w:rsidR="00F92C1C" w:rsidRDefault="00F92C1C">
            <w:r>
              <w:t>1 – 25</w:t>
            </w:r>
          </w:p>
        </w:tc>
        <w:tc>
          <w:tcPr>
            <w:tcW w:w="1219" w:type="dxa"/>
          </w:tcPr>
          <w:p w14:paraId="05498EFD" w14:textId="3AD3F539" w:rsidR="00F92C1C" w:rsidRDefault="00F92C1C">
            <w:r>
              <w:t>61.9</w:t>
            </w:r>
          </w:p>
        </w:tc>
        <w:tc>
          <w:tcPr>
            <w:tcW w:w="1261" w:type="dxa"/>
          </w:tcPr>
          <w:p w14:paraId="71FF2F43" w14:textId="4C775C7F" w:rsidR="00F92C1C" w:rsidRDefault="00F92C1C">
            <w:r>
              <w:t>38.1</w:t>
            </w:r>
          </w:p>
        </w:tc>
        <w:tc>
          <w:tcPr>
            <w:tcW w:w="1530" w:type="dxa"/>
          </w:tcPr>
          <w:p w14:paraId="65C515BF" w14:textId="7D2988FD" w:rsidR="00F92C1C" w:rsidRDefault="00F92C1C">
            <w:r>
              <w:t>19</w:t>
            </w:r>
          </w:p>
        </w:tc>
        <w:tc>
          <w:tcPr>
            <w:tcW w:w="1710" w:type="dxa"/>
          </w:tcPr>
          <w:p w14:paraId="54E03CB1" w14:textId="1B9B3687" w:rsidR="00F92C1C" w:rsidRDefault="00F92C1C">
            <w:r>
              <w:t>14.3</w:t>
            </w:r>
          </w:p>
        </w:tc>
        <w:tc>
          <w:tcPr>
            <w:tcW w:w="1044" w:type="dxa"/>
          </w:tcPr>
          <w:p w14:paraId="39853941" w14:textId="6D00C0AD" w:rsidR="00F92C1C" w:rsidRDefault="00F92C1C">
            <w:r>
              <w:t>33.3</w:t>
            </w:r>
          </w:p>
        </w:tc>
        <w:tc>
          <w:tcPr>
            <w:tcW w:w="1291" w:type="dxa"/>
          </w:tcPr>
          <w:p w14:paraId="46F23C1E" w14:textId="78FEDA33" w:rsidR="00F92C1C" w:rsidRDefault="00F92C1C">
            <w:r>
              <w:t>42.9</w:t>
            </w:r>
          </w:p>
        </w:tc>
      </w:tr>
      <w:tr w:rsidR="00F92C1C" w14:paraId="1AA269AE" w14:textId="77777777" w:rsidTr="00800AB1">
        <w:tc>
          <w:tcPr>
            <w:tcW w:w="1295" w:type="dxa"/>
          </w:tcPr>
          <w:p w14:paraId="531A0BC9" w14:textId="2A536F9C" w:rsidR="00F92C1C" w:rsidRDefault="00F92C1C">
            <w:r>
              <w:t>26 – 50</w:t>
            </w:r>
          </w:p>
        </w:tc>
        <w:tc>
          <w:tcPr>
            <w:tcW w:w="1219" w:type="dxa"/>
          </w:tcPr>
          <w:p w14:paraId="29430DAA" w14:textId="496DF37D" w:rsidR="00F92C1C" w:rsidRDefault="00F92C1C">
            <w:r>
              <w:t>72.7</w:t>
            </w:r>
          </w:p>
        </w:tc>
        <w:tc>
          <w:tcPr>
            <w:tcW w:w="1261" w:type="dxa"/>
          </w:tcPr>
          <w:p w14:paraId="0C6FFEF7" w14:textId="28A7B09D" w:rsidR="00F92C1C" w:rsidRDefault="00F92C1C">
            <w:r>
              <w:t>36.4</w:t>
            </w:r>
          </w:p>
        </w:tc>
        <w:tc>
          <w:tcPr>
            <w:tcW w:w="1530" w:type="dxa"/>
          </w:tcPr>
          <w:p w14:paraId="3F94F2CB" w14:textId="429AC082" w:rsidR="00F92C1C" w:rsidRDefault="00F92C1C">
            <w:r>
              <w:t>13.6</w:t>
            </w:r>
          </w:p>
        </w:tc>
        <w:tc>
          <w:tcPr>
            <w:tcW w:w="1710" w:type="dxa"/>
          </w:tcPr>
          <w:p w14:paraId="50331DE7" w14:textId="45D82314" w:rsidR="00F92C1C" w:rsidRDefault="00F92C1C">
            <w:r>
              <w:t>0</w:t>
            </w:r>
          </w:p>
        </w:tc>
        <w:tc>
          <w:tcPr>
            <w:tcW w:w="1044" w:type="dxa"/>
          </w:tcPr>
          <w:p w14:paraId="540EFDAF" w14:textId="3054AA95" w:rsidR="00F92C1C" w:rsidRDefault="00F92C1C">
            <w:r>
              <w:t>40.9</w:t>
            </w:r>
          </w:p>
        </w:tc>
        <w:tc>
          <w:tcPr>
            <w:tcW w:w="1291" w:type="dxa"/>
          </w:tcPr>
          <w:p w14:paraId="5E270973" w14:textId="5A7B3862" w:rsidR="00F92C1C" w:rsidRDefault="00F92C1C">
            <w:r>
              <w:t>31.8</w:t>
            </w:r>
          </w:p>
        </w:tc>
      </w:tr>
      <w:tr w:rsidR="00F92C1C" w14:paraId="6E797F27" w14:textId="77777777" w:rsidTr="00800AB1">
        <w:tc>
          <w:tcPr>
            <w:tcW w:w="1295" w:type="dxa"/>
          </w:tcPr>
          <w:p w14:paraId="63BCF713" w14:textId="17CE02D3" w:rsidR="00F92C1C" w:rsidRDefault="00F92C1C">
            <w:r>
              <w:t>51 – 100</w:t>
            </w:r>
          </w:p>
        </w:tc>
        <w:tc>
          <w:tcPr>
            <w:tcW w:w="1219" w:type="dxa"/>
          </w:tcPr>
          <w:p w14:paraId="635F7CF3" w14:textId="630FC92F" w:rsidR="00F92C1C" w:rsidRDefault="00F92C1C">
            <w:r>
              <w:t>56.1</w:t>
            </w:r>
          </w:p>
        </w:tc>
        <w:tc>
          <w:tcPr>
            <w:tcW w:w="1261" w:type="dxa"/>
          </w:tcPr>
          <w:p w14:paraId="61496971" w14:textId="4D02910C" w:rsidR="00F92C1C" w:rsidRDefault="00F92C1C">
            <w:r>
              <w:t>39</w:t>
            </w:r>
          </w:p>
        </w:tc>
        <w:tc>
          <w:tcPr>
            <w:tcW w:w="1530" w:type="dxa"/>
          </w:tcPr>
          <w:p w14:paraId="585EF4DB" w14:textId="28355087" w:rsidR="00F92C1C" w:rsidRDefault="00F92C1C">
            <w:r>
              <w:t>22</w:t>
            </w:r>
          </w:p>
        </w:tc>
        <w:tc>
          <w:tcPr>
            <w:tcW w:w="1710" w:type="dxa"/>
          </w:tcPr>
          <w:p w14:paraId="4DE46979" w14:textId="09773280" w:rsidR="00F92C1C" w:rsidRDefault="00F92C1C">
            <w:r>
              <w:t>9.8</w:t>
            </w:r>
          </w:p>
        </w:tc>
        <w:tc>
          <w:tcPr>
            <w:tcW w:w="1044" w:type="dxa"/>
          </w:tcPr>
          <w:p w14:paraId="4EAF20B8" w14:textId="356C67F7" w:rsidR="00F92C1C" w:rsidRDefault="00F92C1C">
            <w:r>
              <w:t>26.8</w:t>
            </w:r>
          </w:p>
        </w:tc>
        <w:tc>
          <w:tcPr>
            <w:tcW w:w="1291" w:type="dxa"/>
          </w:tcPr>
          <w:p w14:paraId="2F8723E9" w14:textId="76308020" w:rsidR="00F92C1C" w:rsidRDefault="00F92C1C">
            <w:r>
              <w:t>58.5</w:t>
            </w:r>
          </w:p>
        </w:tc>
      </w:tr>
      <w:tr w:rsidR="00F92C1C" w14:paraId="0CDC7866" w14:textId="77777777" w:rsidTr="00800AB1">
        <w:tc>
          <w:tcPr>
            <w:tcW w:w="1295" w:type="dxa"/>
          </w:tcPr>
          <w:p w14:paraId="460FEF62" w14:textId="04C92ED9" w:rsidR="00F92C1C" w:rsidRDefault="00F92C1C">
            <w:r>
              <w:t>101 – 150</w:t>
            </w:r>
          </w:p>
        </w:tc>
        <w:tc>
          <w:tcPr>
            <w:tcW w:w="1219" w:type="dxa"/>
          </w:tcPr>
          <w:p w14:paraId="6C5F51F3" w14:textId="4BACFF47" w:rsidR="00F92C1C" w:rsidRDefault="00F92C1C">
            <w:r>
              <w:t>40</w:t>
            </w:r>
          </w:p>
        </w:tc>
        <w:tc>
          <w:tcPr>
            <w:tcW w:w="1261" w:type="dxa"/>
          </w:tcPr>
          <w:p w14:paraId="1FD7BED5" w14:textId="687EC3CB" w:rsidR="00F92C1C" w:rsidRDefault="00F92C1C">
            <w:r>
              <w:t>15.6</w:t>
            </w:r>
          </w:p>
        </w:tc>
        <w:tc>
          <w:tcPr>
            <w:tcW w:w="1530" w:type="dxa"/>
          </w:tcPr>
          <w:p w14:paraId="32C0A60E" w14:textId="6A760385" w:rsidR="00F92C1C" w:rsidRDefault="00F92C1C">
            <w:r>
              <w:t>6.7</w:t>
            </w:r>
          </w:p>
        </w:tc>
        <w:tc>
          <w:tcPr>
            <w:tcW w:w="1710" w:type="dxa"/>
          </w:tcPr>
          <w:p w14:paraId="23AF352A" w14:textId="1375388D" w:rsidR="00F92C1C" w:rsidRDefault="00F92C1C">
            <w:r>
              <w:t>8.9</w:t>
            </w:r>
          </w:p>
        </w:tc>
        <w:tc>
          <w:tcPr>
            <w:tcW w:w="1044" w:type="dxa"/>
          </w:tcPr>
          <w:p w14:paraId="13974A14" w14:textId="1080214A" w:rsidR="00F92C1C" w:rsidRDefault="00F92C1C">
            <w:r>
              <w:t>20</w:t>
            </w:r>
          </w:p>
        </w:tc>
        <w:tc>
          <w:tcPr>
            <w:tcW w:w="1291" w:type="dxa"/>
          </w:tcPr>
          <w:p w14:paraId="2E018F20" w14:textId="7952A7CB" w:rsidR="00F92C1C" w:rsidRDefault="00F92C1C">
            <w:r>
              <w:t>68.9</w:t>
            </w:r>
          </w:p>
        </w:tc>
      </w:tr>
      <w:tr w:rsidR="00F92C1C" w14:paraId="64464470" w14:textId="77777777" w:rsidTr="00800AB1">
        <w:tc>
          <w:tcPr>
            <w:tcW w:w="1295" w:type="dxa"/>
          </w:tcPr>
          <w:p w14:paraId="46B3732B" w14:textId="6540725B" w:rsidR="00F92C1C" w:rsidRDefault="00F92C1C">
            <w:r>
              <w:t>151+</w:t>
            </w:r>
          </w:p>
        </w:tc>
        <w:tc>
          <w:tcPr>
            <w:tcW w:w="1219" w:type="dxa"/>
          </w:tcPr>
          <w:p w14:paraId="6D56239E" w14:textId="05F3C078" w:rsidR="00F92C1C" w:rsidRDefault="00F92C1C">
            <w:r>
              <w:t>50</w:t>
            </w:r>
          </w:p>
        </w:tc>
        <w:tc>
          <w:tcPr>
            <w:tcW w:w="1261" w:type="dxa"/>
          </w:tcPr>
          <w:p w14:paraId="1CA14CED" w14:textId="79C5FF9D" w:rsidR="00F92C1C" w:rsidRDefault="00F92C1C">
            <w:r>
              <w:t>15.6</w:t>
            </w:r>
          </w:p>
        </w:tc>
        <w:tc>
          <w:tcPr>
            <w:tcW w:w="1530" w:type="dxa"/>
          </w:tcPr>
          <w:p w14:paraId="7310E28E" w14:textId="5AE7335D" w:rsidR="00F92C1C" w:rsidRDefault="00F92C1C">
            <w:r>
              <w:t>12.5</w:t>
            </w:r>
          </w:p>
        </w:tc>
        <w:tc>
          <w:tcPr>
            <w:tcW w:w="1710" w:type="dxa"/>
          </w:tcPr>
          <w:p w14:paraId="69D06635" w14:textId="3A7F92DA" w:rsidR="00F92C1C" w:rsidRDefault="00F92C1C">
            <w:r>
              <w:t>12.5</w:t>
            </w:r>
          </w:p>
        </w:tc>
        <w:tc>
          <w:tcPr>
            <w:tcW w:w="1044" w:type="dxa"/>
          </w:tcPr>
          <w:p w14:paraId="7AEDEC92" w14:textId="396BAD86" w:rsidR="00F92C1C" w:rsidRDefault="00F92C1C">
            <w:r>
              <w:t>34.4</w:t>
            </w:r>
          </w:p>
        </w:tc>
        <w:tc>
          <w:tcPr>
            <w:tcW w:w="1291" w:type="dxa"/>
          </w:tcPr>
          <w:p w14:paraId="14999DC5" w14:textId="2F9FA893" w:rsidR="00F92C1C" w:rsidRDefault="00F92C1C">
            <w:r>
              <w:t>65.6</w:t>
            </w:r>
          </w:p>
        </w:tc>
      </w:tr>
    </w:tbl>
    <w:p w14:paraId="6E471378" w14:textId="77777777" w:rsidR="00CA0845" w:rsidRDefault="00CA0845"/>
    <w:p w14:paraId="21AC96D7" w14:textId="68390378" w:rsidR="00F92C1C" w:rsidRDefault="00800AB1">
      <w:bookmarkStart w:id="0" w:name="_GoBack"/>
      <w:bookmarkEnd w:id="0"/>
      <w:r>
        <w:t>Note that the rows won’t add up to 100% because news directors could choose as many answers as were applicable.</w:t>
      </w:r>
    </w:p>
    <w:p w14:paraId="0916C478" w14:textId="577F62C9" w:rsidR="007C314C" w:rsidRDefault="00F92C1C">
      <w:r>
        <w:t>Clearly, we’re early in what could well be a revolution in local TV.</w:t>
      </w:r>
    </w:p>
    <w:p w14:paraId="4CFD957B" w14:textId="375C6F11" w:rsidR="00F92C1C" w:rsidRDefault="00F92C1C"/>
    <w:p w14:paraId="6FD3C312" w14:textId="77777777" w:rsidR="00F92C1C" w:rsidRPr="00663D27" w:rsidRDefault="00F92C1C" w:rsidP="00F92C1C"/>
    <w:p w14:paraId="028A2BAF" w14:textId="77777777" w:rsidR="003C0677" w:rsidRDefault="003C0677" w:rsidP="003C0677">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5211FDA0" w14:textId="77777777" w:rsidR="003C0677" w:rsidRDefault="003C0677" w:rsidP="003C0677"/>
    <w:p w14:paraId="173BB7CA" w14:textId="77777777" w:rsidR="003C0677" w:rsidRPr="00B91643" w:rsidRDefault="003C0677" w:rsidP="003C0677">
      <w:pPr>
        <w:outlineLvl w:val="0"/>
      </w:pPr>
      <w:r w:rsidRPr="00B91643">
        <w:rPr>
          <w:b/>
          <w:bCs/>
        </w:rPr>
        <w:t>About the Survey</w:t>
      </w:r>
    </w:p>
    <w:p w14:paraId="69066E50" w14:textId="77777777" w:rsidR="003C0677" w:rsidRPr="00B91643" w:rsidRDefault="003C0677" w:rsidP="003C0677"/>
    <w:p w14:paraId="36C2DA2A" w14:textId="77777777" w:rsidR="003C0677" w:rsidRPr="00B91643" w:rsidRDefault="003C0677" w:rsidP="003C0677">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6C3854B2" w14:textId="77777777" w:rsidR="003C0677" w:rsidRDefault="003C0677" w:rsidP="003C0677"/>
    <w:p w14:paraId="2132DBC3" w14:textId="5D7FCE2E" w:rsidR="007C314C" w:rsidRDefault="007C314C"/>
    <w:sectPr w:rsidR="007C3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6896"/>
    <w:multiLevelType w:val="hybridMultilevel"/>
    <w:tmpl w:val="EE9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692C"/>
    <w:multiLevelType w:val="hybridMultilevel"/>
    <w:tmpl w:val="C01E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467F4"/>
    <w:multiLevelType w:val="hybridMultilevel"/>
    <w:tmpl w:val="025E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17839"/>
    <w:rsid w:val="00382E9A"/>
    <w:rsid w:val="003B291F"/>
    <w:rsid w:val="003B560F"/>
    <w:rsid w:val="003C0677"/>
    <w:rsid w:val="005034C6"/>
    <w:rsid w:val="00651FA1"/>
    <w:rsid w:val="00685A2B"/>
    <w:rsid w:val="00710894"/>
    <w:rsid w:val="007C314C"/>
    <w:rsid w:val="00800AB1"/>
    <w:rsid w:val="00CA0845"/>
    <w:rsid w:val="00D62DB0"/>
    <w:rsid w:val="00F9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3A9"/>
  <w15:chartTrackingRefBased/>
  <w15:docId w15:val="{59DAC439-9AB4-4DC9-A698-CDDD28B1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2020-03-07T17:13:00Z</dcterms:created>
  <dcterms:modified xsi:type="dcterms:W3CDTF">2020-03-07T17:13:00Z</dcterms:modified>
</cp:coreProperties>
</file>